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widowControl w:val="0"/>
        <w:spacing w:after="0" w:line="360" w:lineRule="auto"/>
        <w:rPr>
          <w:rFonts w:ascii="Calibri" w:cs="Calibri" w:eastAsia="Calibri" w:hAnsi="Calibri"/>
          <w:b w:val="1"/>
          <w:color w:val="5d0d46"/>
          <w:sz w:val="40"/>
          <w:szCs w:val="40"/>
        </w:rPr>
      </w:pPr>
      <w:r w:rsidDel="00000000" w:rsidR="00000000" w:rsidRPr="00000000">
        <w:rPr>
          <w:rFonts w:ascii="Calibri" w:cs="Calibri" w:eastAsia="Calibri" w:hAnsi="Calibri"/>
          <w:b w:val="1"/>
          <w:color w:val="5d0d46"/>
          <w:sz w:val="40"/>
          <w:szCs w:val="40"/>
        </w:rPr>
        <w:drawing>
          <wp:anchor allowOverlap="1" behindDoc="0" distB="0" distT="0" distL="0" distR="0" hidden="0" layoutInCell="1" locked="0" relativeHeight="0" simplePos="0">
            <wp:simplePos x="0" y="0"/>
            <wp:positionH relativeFrom="margin">
              <wp:posOffset>4300538</wp:posOffset>
            </wp:positionH>
            <wp:positionV relativeFrom="margin">
              <wp:posOffset>-981068</wp:posOffset>
            </wp:positionV>
            <wp:extent cx="2468467" cy="842891"/>
            <wp:effectExtent b="0" l="0" r="0" t="0"/>
            <wp:wrapSquare wrapText="bothSides" distB="0" distT="0" distL="0" distR="0"/>
            <wp:docPr id="5"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468467" cy="842891"/>
                    </a:xfrm>
                    <a:prstGeom prst="rect"/>
                    <a:ln/>
                  </pic:spPr>
                </pic:pic>
              </a:graphicData>
            </a:graphic>
          </wp:anchor>
        </w:drawing>
      </w:r>
      <w:r w:rsidDel="00000000" w:rsidR="00000000" w:rsidRPr="00000000">
        <w:rPr>
          <w:rFonts w:ascii="Calibri" w:cs="Calibri" w:eastAsia="Calibri" w:hAnsi="Calibri"/>
          <w:b w:val="1"/>
          <w:color w:val="5d0d46"/>
          <w:sz w:val="40"/>
          <w:szCs w:val="40"/>
          <w:rtl w:val="0"/>
        </w:rPr>
        <w:t xml:space="preserve">Fostering Opportunities Implementation (FOI)</w:t>
      </w:r>
    </w:p>
    <w:p w:rsidR="00000000" w:rsidDel="00000000" w:rsidP="00000000" w:rsidRDefault="00000000" w:rsidRPr="00000000" w14:paraId="00000002">
      <w:pPr>
        <w:pStyle w:val="Title"/>
        <w:keepNext w:val="0"/>
        <w:keepLines w:val="0"/>
        <w:widowControl w:val="0"/>
        <w:spacing w:after="0" w:line="360" w:lineRule="auto"/>
        <w:rPr>
          <w:rFonts w:ascii="Calibri" w:cs="Calibri" w:eastAsia="Calibri" w:hAnsi="Calibri"/>
          <w:b w:val="1"/>
          <w:color w:val="a4742a"/>
          <w:sz w:val="40"/>
          <w:szCs w:val="40"/>
        </w:rPr>
      </w:pPr>
      <w:bookmarkStart w:colFirst="0" w:colLast="0" w:name="_heading=h.gjdgxs" w:id="0"/>
      <w:bookmarkEnd w:id="0"/>
      <w:r w:rsidDel="00000000" w:rsidR="00000000" w:rsidRPr="00000000">
        <w:rPr>
          <w:rFonts w:ascii="Calibri" w:cs="Calibri" w:eastAsia="Calibri" w:hAnsi="Calibri"/>
          <w:b w:val="1"/>
          <w:color w:val="a4742a"/>
          <w:sz w:val="40"/>
          <w:szCs w:val="40"/>
          <w:rtl w:val="0"/>
        </w:rPr>
        <w:t xml:space="preserve">Initial and Established Period Tool</w:t>
      </w:r>
    </w:p>
    <w:p w:rsidR="00000000" w:rsidDel="00000000" w:rsidP="00000000" w:rsidRDefault="00000000" w:rsidRPr="00000000" w14:paraId="00000003">
      <w:pPr>
        <w:spacing w:after="160" w:line="259"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This Fostering Opportunities Implementation (FOI) Tool can be used by Fostering Opportunities leadership and staff involved in child welfare and education leadership to identify areas of strength and areas for improvement in the implementation of the Fostering Opportunities program. </w:t>
      </w:r>
    </w:p>
    <w:p w:rsidR="00000000" w:rsidDel="00000000" w:rsidP="00000000" w:rsidRDefault="00000000" w:rsidRPr="00000000" w14:paraId="00000004">
      <w:pPr>
        <w:numPr>
          <w:ilvl w:val="0"/>
          <w:numId w:val="3"/>
        </w:numPr>
        <w:spacing w:line="259"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The State Intermediary, Site Supervisor, and Site Specialist(s) each contribute to completing this tool. Before completing the section(s) relevant to their role, these individuals should discuss the topics covered on this tool. This is intended to both support prompt and accurate completion of this form, as well as to inform practice, program development, and continuous quality improvement. </w:t>
      </w:r>
    </w:p>
    <w:p w:rsidR="00000000" w:rsidDel="00000000" w:rsidP="00000000" w:rsidRDefault="00000000" w:rsidRPr="00000000" w14:paraId="00000005">
      <w:pPr>
        <w:numPr>
          <w:ilvl w:val="0"/>
          <w:numId w:val="3"/>
        </w:numPr>
        <w:spacing w:line="259"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The tool is recommended to be used quarterly with the rating occurring in the following month. For example, if evaluating Quarter 1 (July 1 – September 30), ratings will be completed in the month of October.  </w:t>
      </w:r>
    </w:p>
    <w:p w:rsidR="00000000" w:rsidDel="00000000" w:rsidP="00000000" w:rsidRDefault="00000000" w:rsidRPr="00000000" w14:paraId="00000006">
      <w:pPr>
        <w:numPr>
          <w:ilvl w:val="0"/>
          <w:numId w:val="3"/>
        </w:numPr>
        <w:spacing w:line="259" w:lineRule="auto"/>
        <w:ind w:left="720" w:hanging="360"/>
        <w:rPr>
          <w:sz w:val="20"/>
          <w:szCs w:val="20"/>
        </w:rPr>
      </w:pPr>
      <w:r w:rsidDel="00000000" w:rsidR="00000000" w:rsidRPr="00000000">
        <w:rPr>
          <w:rFonts w:ascii="Calibri" w:cs="Calibri" w:eastAsia="Calibri" w:hAnsi="Calibri"/>
          <w:sz w:val="20"/>
          <w:szCs w:val="20"/>
          <w:highlight w:val="white"/>
          <w:rtl w:val="0"/>
        </w:rPr>
        <w:t xml:space="preserve">Comments can be used to note information that can streamline future quarter ratings, such as when data sharing agreements expire.</w:t>
      </w:r>
      <w:r w:rsidDel="00000000" w:rsidR="00000000" w:rsidRPr="00000000">
        <w:rPr>
          <w:rtl w:val="0"/>
        </w:rPr>
      </w:r>
    </w:p>
    <w:p w:rsidR="00000000" w:rsidDel="00000000" w:rsidP="00000000" w:rsidRDefault="00000000" w:rsidRPr="00000000" w14:paraId="00000007">
      <w:pPr>
        <w:numPr>
          <w:ilvl w:val="0"/>
          <w:numId w:val="3"/>
        </w:numPr>
        <w:spacing w:line="259"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This form is intended to rate the fidelity of implementation of the program. This form is not intended to be used as a performance evaluation. </w:t>
      </w:r>
    </w:p>
    <w:p w:rsidR="00000000" w:rsidDel="00000000" w:rsidP="00000000" w:rsidRDefault="00000000" w:rsidRPr="00000000" w14:paraId="00000008">
      <w:pPr>
        <w:spacing w:line="259" w:lineRule="auto"/>
        <w:ind w:left="720" w:firstLine="0"/>
        <w:rPr>
          <w:rFonts w:ascii="Calibri" w:cs="Calibri" w:eastAsia="Calibri" w:hAnsi="Calibri"/>
          <w:sz w:val="20"/>
          <w:szCs w:val="20"/>
          <w:highlight w:val="white"/>
        </w:rPr>
      </w:pPr>
      <w:r w:rsidDel="00000000" w:rsidR="00000000" w:rsidRPr="00000000">
        <w:rPr>
          <w:rtl w:val="0"/>
        </w:rPr>
      </w:r>
    </w:p>
    <w:tbl>
      <w:tblPr>
        <w:tblStyle w:val="Table1"/>
        <w:tblW w:w="98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5"/>
        <w:gridCol w:w="7200"/>
        <w:tblGridChange w:id="0">
          <w:tblGrid>
            <w:gridCol w:w="2605"/>
            <w:gridCol w:w="7200"/>
          </w:tblGrid>
        </w:tblGridChange>
      </w:tblGrid>
      <w:tr>
        <w:trPr>
          <w:cantSplit w:val="0"/>
          <w:trHeight w:val="358" w:hRule="atLeast"/>
          <w:tblHeader w:val="0"/>
        </w:trPr>
        <w:tc>
          <w:tcPr>
            <w:shd w:fill="bfbfbf" w:val="clear"/>
          </w:tcPr>
          <w:p w:rsidR="00000000" w:rsidDel="00000000" w:rsidP="00000000" w:rsidRDefault="00000000" w:rsidRPr="00000000" w14:paraId="0000000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Roles </w:t>
            </w:r>
          </w:p>
        </w:tc>
        <w:tc>
          <w:tcPr>
            <w:shd w:fill="bfbfbf" w:val="clear"/>
          </w:tcPr>
          <w:p w:rsidR="00000000" w:rsidDel="00000000" w:rsidP="00000000" w:rsidRDefault="00000000" w:rsidRPr="00000000" w14:paraId="0000000A">
            <w:pPr>
              <w:rPr>
                <w:rFonts w:ascii="Calibri" w:cs="Calibri" w:eastAsia="Calibri" w:hAnsi="Calibri"/>
                <w:b w:val="1"/>
                <w:sz w:val="20"/>
                <w:szCs w:val="20"/>
              </w:rPr>
            </w:pPr>
            <w:r w:rsidDel="00000000" w:rsidR="00000000" w:rsidRPr="00000000">
              <w:rPr>
                <w:rtl w:val="0"/>
              </w:rPr>
            </w:r>
          </w:p>
        </w:tc>
      </w:tr>
      <w:tr>
        <w:trPr>
          <w:cantSplit w:val="0"/>
          <w:trHeight w:val="80" w:hRule="atLeast"/>
          <w:tblHeader w:val="0"/>
        </w:trPr>
        <w:tc>
          <w:tcPr>
            <w:shd w:fill="f2f2f2" w:val="clear"/>
          </w:tcPr>
          <w:p w:rsidR="00000000" w:rsidDel="00000000" w:rsidP="00000000" w:rsidRDefault="00000000" w:rsidRPr="00000000" w14:paraId="0000000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State Intermediary: </w:t>
            </w:r>
          </w:p>
        </w:tc>
        <w:tc>
          <w:tcPr/>
          <w:p w:rsidR="00000000" w:rsidDel="00000000" w:rsidP="00000000" w:rsidRDefault="00000000" w:rsidRPr="00000000" w14:paraId="0000000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Colorado Department of Human Services employee or contractor who facilitates selection of sites, cross-site learning, and reporting to the legislature.</w:t>
            </w:r>
          </w:p>
        </w:tc>
      </w:tr>
      <w:tr>
        <w:trPr>
          <w:cantSplit w:val="0"/>
          <w:trHeight w:val="85" w:hRule="atLeast"/>
          <w:tblHeader w:val="0"/>
        </w:trPr>
        <w:tc>
          <w:tcPr>
            <w:shd w:fill="f2f2f2" w:val="clear"/>
          </w:tcPr>
          <w:p w:rsidR="00000000" w:rsidDel="00000000" w:rsidP="00000000" w:rsidRDefault="00000000" w:rsidRPr="00000000" w14:paraId="0000000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Program Coordinator: </w:t>
            </w:r>
          </w:p>
        </w:tc>
        <w:tc>
          <w:tcPr/>
          <w:p w:rsidR="00000000" w:rsidDel="00000000" w:rsidP="00000000" w:rsidRDefault="00000000" w:rsidRPr="00000000" w14:paraId="0000000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School district employees identified as the lead for implementation of the Fostering Opportunities program in a given school district.</w:t>
            </w:r>
          </w:p>
        </w:tc>
      </w:tr>
      <w:tr>
        <w:trPr>
          <w:cantSplit w:val="0"/>
          <w:trHeight w:val="80" w:hRule="atLeast"/>
          <w:tblHeader w:val="0"/>
        </w:trPr>
        <w:tc>
          <w:tcPr>
            <w:shd w:fill="f2f2f2" w:val="clear"/>
          </w:tcPr>
          <w:p w:rsidR="00000000" w:rsidDel="00000000" w:rsidP="00000000" w:rsidRDefault="00000000" w:rsidRPr="00000000" w14:paraId="0000000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Specialist: </w:t>
            </w:r>
          </w:p>
        </w:tc>
        <w:tc>
          <w:tcPr/>
          <w:p w:rsidR="00000000" w:rsidDel="00000000" w:rsidP="00000000" w:rsidRDefault="00000000" w:rsidRPr="00000000" w14:paraId="0000001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School district employees who provide direct services to students.</w:t>
            </w:r>
          </w:p>
        </w:tc>
      </w:tr>
    </w:tbl>
    <w:p w:rsidR="00000000" w:rsidDel="00000000" w:rsidP="00000000" w:rsidRDefault="00000000" w:rsidRPr="00000000" w14:paraId="00000011">
      <w:pPr>
        <w:spacing w:line="259" w:lineRule="auto"/>
        <w:rPr>
          <w:rFonts w:ascii="Calibri" w:cs="Calibri" w:eastAsia="Calibri" w:hAnsi="Calibri"/>
          <w:sz w:val="20"/>
          <w:szCs w:val="20"/>
        </w:rPr>
      </w:pPr>
      <w:r w:rsidDel="00000000" w:rsidR="00000000" w:rsidRPr="00000000">
        <w:rPr>
          <w:rtl w:val="0"/>
        </w:rPr>
      </w:r>
    </w:p>
    <w:tbl>
      <w:tblPr>
        <w:tblStyle w:val="Table2"/>
        <w:tblW w:w="98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5"/>
        <w:gridCol w:w="7200"/>
        <w:tblGridChange w:id="0">
          <w:tblGrid>
            <w:gridCol w:w="2605"/>
            <w:gridCol w:w="7200"/>
          </w:tblGrid>
        </w:tblGridChange>
      </w:tblGrid>
      <w:tr>
        <w:trPr>
          <w:cantSplit w:val="0"/>
          <w:trHeight w:val="373" w:hRule="atLeast"/>
          <w:tblHeader w:val="0"/>
        </w:trPr>
        <w:tc>
          <w:tcPr>
            <w:shd w:fill="bfbfbf" w:val="clear"/>
          </w:tcPr>
          <w:p w:rsidR="00000000" w:rsidDel="00000000" w:rsidP="00000000" w:rsidRDefault="00000000" w:rsidRPr="00000000" w14:paraId="0000001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Timeline</w:t>
            </w:r>
          </w:p>
        </w:tc>
        <w:tc>
          <w:tcPr>
            <w:shd w:fill="bfbfbf" w:val="clear"/>
          </w:tcPr>
          <w:p w:rsidR="00000000" w:rsidDel="00000000" w:rsidP="00000000" w:rsidRDefault="00000000" w:rsidRPr="00000000" w14:paraId="00000013">
            <w:pPr>
              <w:rPr>
                <w:rFonts w:ascii="Calibri" w:cs="Calibri" w:eastAsia="Calibri" w:hAnsi="Calibri"/>
                <w:b w:val="1"/>
                <w:sz w:val="20"/>
                <w:szCs w:val="20"/>
              </w:rPr>
            </w:pPr>
            <w:r w:rsidDel="00000000" w:rsidR="00000000" w:rsidRPr="00000000">
              <w:rPr>
                <w:rtl w:val="0"/>
              </w:rPr>
            </w:r>
          </w:p>
        </w:tc>
      </w:tr>
      <w:tr>
        <w:trPr>
          <w:cantSplit w:val="0"/>
          <w:trHeight w:val="80" w:hRule="atLeast"/>
          <w:tblHeader w:val="0"/>
        </w:trPr>
        <w:tc>
          <w:tcPr>
            <w:shd w:fill="f2f2f2" w:val="clear"/>
          </w:tcPr>
          <w:p w:rsidR="00000000" w:rsidDel="00000000" w:rsidP="00000000" w:rsidRDefault="00000000" w:rsidRPr="00000000" w14:paraId="0000001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Pre-Launch Period</w:t>
            </w:r>
          </w:p>
        </w:tc>
        <w:tc>
          <w:tcPr/>
          <w:p w:rsidR="00000000" w:rsidDel="00000000" w:rsidP="00000000" w:rsidRDefault="00000000" w:rsidRPr="00000000" w14:paraId="0000001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Year prior to implementation, also known as the building period.</w:t>
            </w:r>
          </w:p>
        </w:tc>
      </w:tr>
      <w:tr>
        <w:trPr>
          <w:cantSplit w:val="0"/>
          <w:trHeight w:val="85" w:hRule="atLeast"/>
          <w:tblHeader w:val="0"/>
        </w:trPr>
        <w:tc>
          <w:tcPr>
            <w:shd w:fill="f2f2f2" w:val="clear"/>
          </w:tcPr>
          <w:p w:rsidR="00000000" w:rsidDel="00000000" w:rsidP="00000000" w:rsidRDefault="00000000" w:rsidRPr="00000000" w14:paraId="0000001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Initial Implementation Period </w:t>
            </w:r>
          </w:p>
        </w:tc>
        <w:tc>
          <w:tcPr/>
          <w:p w:rsidR="00000000" w:rsidDel="00000000" w:rsidP="00000000" w:rsidRDefault="00000000" w:rsidRPr="00000000" w14:paraId="0000001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first year of implementation of the program or until the program reaches fidelity.</w:t>
            </w:r>
          </w:p>
        </w:tc>
      </w:tr>
      <w:tr>
        <w:trPr>
          <w:cantSplit w:val="0"/>
          <w:trHeight w:val="143" w:hRule="atLeast"/>
          <w:tblHeader w:val="0"/>
        </w:trPr>
        <w:tc>
          <w:tcPr>
            <w:shd w:fill="f2f2f2" w:val="clear"/>
          </w:tcPr>
          <w:p w:rsidR="00000000" w:rsidDel="00000000" w:rsidP="00000000" w:rsidRDefault="00000000" w:rsidRPr="00000000" w14:paraId="0000001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Established Period </w:t>
            </w:r>
          </w:p>
        </w:tc>
        <w:tc>
          <w:tcPr/>
          <w:p w:rsidR="00000000" w:rsidDel="00000000" w:rsidP="00000000" w:rsidRDefault="00000000" w:rsidRPr="00000000" w14:paraId="0000001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Typically year two plus the implementation of the program.</w:t>
            </w:r>
          </w:p>
        </w:tc>
      </w:tr>
    </w:tbl>
    <w:p w:rsidR="00000000" w:rsidDel="00000000" w:rsidP="00000000" w:rsidRDefault="00000000" w:rsidRPr="00000000" w14:paraId="0000001A">
      <w:pPr>
        <w:spacing w:line="259" w:lineRule="auto"/>
        <w:rPr>
          <w:rFonts w:ascii="Calibri" w:cs="Calibri" w:eastAsia="Calibri" w:hAnsi="Calibri"/>
        </w:rPr>
      </w:pPr>
      <w:r w:rsidDel="00000000" w:rsidR="00000000" w:rsidRPr="00000000">
        <w:rPr>
          <w:rtl w:val="0"/>
        </w:rPr>
      </w:r>
    </w:p>
    <w:tbl>
      <w:tblPr>
        <w:tblStyle w:val="Table3"/>
        <w:tblW w:w="98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605"/>
        <w:gridCol w:w="7200"/>
        <w:tblGridChange w:id="0">
          <w:tblGrid>
            <w:gridCol w:w="2605"/>
            <w:gridCol w:w="7200"/>
          </w:tblGrid>
        </w:tblGridChange>
      </w:tblGrid>
      <w:tr>
        <w:trPr>
          <w:cantSplit w:val="0"/>
          <w:tblHeader w:val="0"/>
        </w:trPr>
        <w:tc>
          <w:tcPr>
            <w:shd w:fill="fff2cc" w:val="clear"/>
            <w:tcMar>
              <w:top w:w="100.0" w:type="dxa"/>
              <w:left w:w="100.0" w:type="dxa"/>
              <w:bottom w:w="100.0" w:type="dxa"/>
              <w:right w:w="100.0" w:type="dxa"/>
            </w:tcMar>
          </w:tcPr>
          <w:p w:rsidR="00000000" w:rsidDel="00000000" w:rsidP="00000000" w:rsidRDefault="00000000" w:rsidRPr="00000000" w14:paraId="0000001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rPr>
                <w:rFonts w:ascii="Calibri" w:cs="Calibri" w:eastAsia="Calibri" w:hAnsi="Calibri"/>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tcPr>
          <w:p w:rsidR="00000000" w:rsidDel="00000000" w:rsidP="00000000" w:rsidRDefault="00000000" w:rsidRPr="00000000" w14:paraId="0000001D">
            <w:pPr>
              <w:spacing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Program Location/Site:</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rPr>
                <w:rFonts w:ascii="Calibri" w:cs="Calibri" w:eastAsia="Calibri" w:hAnsi="Calibri"/>
              </w:rPr>
            </w:pPr>
            <w:r w:rsidDel="00000000" w:rsidR="00000000" w:rsidRPr="00000000">
              <w:rPr>
                <w:rtl w:val="0"/>
              </w:rPr>
            </w:r>
          </w:p>
        </w:tc>
      </w:tr>
      <w:tr>
        <w:trPr>
          <w:cantSplit w:val="0"/>
          <w:trHeight w:val="223" w:hRule="atLeast"/>
          <w:tblHeader w:val="0"/>
        </w:trPr>
        <w:tc>
          <w:tcPr>
            <w:shd w:fill="fff2cc" w:val="clear"/>
            <w:tcMar>
              <w:top w:w="100.0" w:type="dxa"/>
              <w:left w:w="100.0" w:type="dxa"/>
              <w:bottom w:w="100.0" w:type="dxa"/>
              <w:right w:w="100.0" w:type="dxa"/>
            </w:tcMar>
          </w:tcPr>
          <w:p w:rsidR="00000000" w:rsidDel="00000000" w:rsidP="00000000" w:rsidRDefault="00000000" w:rsidRPr="00000000" w14:paraId="0000001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State Intermediary Name:</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rPr>
                <w:rFonts w:ascii="Calibri" w:cs="Calibri" w:eastAsia="Calibri" w:hAnsi="Calibri"/>
              </w:rPr>
            </w:pPr>
            <w:r w:rsidDel="00000000" w:rsidR="00000000" w:rsidRPr="00000000">
              <w:rPr>
                <w:rtl w:val="0"/>
              </w:rPr>
            </w:r>
          </w:p>
        </w:tc>
      </w:tr>
      <w:tr>
        <w:trPr>
          <w:cantSplit w:val="0"/>
          <w:trHeight w:val="187" w:hRule="atLeast"/>
          <w:tblHeader w:val="0"/>
        </w:trPr>
        <w:tc>
          <w:tcPr>
            <w:shd w:fill="fff2cc" w:val="clear"/>
            <w:tcMar>
              <w:top w:w="100.0" w:type="dxa"/>
              <w:left w:w="100.0" w:type="dxa"/>
              <w:bottom w:w="100.0" w:type="dxa"/>
              <w:right w:w="100.0" w:type="dxa"/>
            </w:tcMar>
          </w:tcPr>
          <w:p w:rsidR="00000000" w:rsidDel="00000000" w:rsidP="00000000" w:rsidRDefault="00000000" w:rsidRPr="00000000" w14:paraId="0000002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Program Coordinator Name:</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rPr>
                <w:rFonts w:ascii="Calibri" w:cs="Calibri" w:eastAsia="Calibri" w:hAnsi="Calibri"/>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tcPr>
          <w:p w:rsidR="00000000" w:rsidDel="00000000" w:rsidP="00000000" w:rsidRDefault="00000000" w:rsidRPr="00000000" w14:paraId="0000002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Specialist Name:</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25">
      <w:pPr>
        <w:spacing w:after="160" w:line="259" w:lineRule="auto"/>
        <w:rPr>
          <w:rFonts w:ascii="Calibri" w:cs="Calibri" w:eastAsia="Calibri" w:hAnsi="Calibri"/>
        </w:rPr>
        <w:sectPr>
          <w:footerReference r:id="rId8"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bl>
      <w:tblPr>
        <w:tblStyle w:val="Table4"/>
        <w:tblW w:w="129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85"/>
        <w:gridCol w:w="3495"/>
        <w:gridCol w:w="3075"/>
        <w:gridCol w:w="2775"/>
        <w:tblGridChange w:id="0">
          <w:tblGrid>
            <w:gridCol w:w="3585"/>
            <w:gridCol w:w="3495"/>
            <w:gridCol w:w="3075"/>
            <w:gridCol w:w="2775"/>
          </w:tblGrid>
        </w:tblGridChange>
      </w:tblGrid>
      <w:tr>
        <w:trPr>
          <w:cantSplit w:val="0"/>
          <w:trHeight w:val="723" w:hRule="atLeast"/>
          <w:tblHeader w:val="0"/>
        </w:trPr>
        <w:tc>
          <w:tcPr>
            <w:gridSpan w:val="4"/>
            <w:tcBorders>
              <w:top w:color="000000" w:space="0" w:sz="6" w:val="single"/>
              <w:left w:color="000000" w:space="0" w:sz="6" w:val="single"/>
              <w:bottom w:color="000000" w:space="0" w:sz="6" w:val="single"/>
              <w:right w:color="000000" w:space="0" w:sz="6" w:val="single"/>
            </w:tcBorders>
            <w:shd w:fill="aeaaaa" w:val="clear"/>
            <w:tcMar>
              <w:top w:w="0.0" w:type="dxa"/>
              <w:left w:w="100.0" w:type="dxa"/>
              <w:bottom w:w="0.0" w:type="dxa"/>
              <w:right w:w="100.0" w:type="dxa"/>
            </w:tcMar>
          </w:tcPr>
          <w:p w:rsidR="00000000" w:rsidDel="00000000" w:rsidP="00000000" w:rsidRDefault="00000000" w:rsidRPr="00000000" w14:paraId="00000027">
            <w:pPr>
              <w:widowControl w:val="0"/>
              <w:numPr>
                <w:ilvl w:val="0"/>
                <w:numId w:val="2"/>
              </w:numPr>
              <w:pBdr>
                <w:top w:space="0" w:sz="0" w:val="nil"/>
                <w:left w:space="0" w:sz="0" w:val="nil"/>
                <w:bottom w:space="0" w:sz="0" w:val="nil"/>
                <w:right w:space="0" w:sz="0" w:val="nil"/>
                <w:between w:space="0" w:sz="0" w:val="nil"/>
              </w:pBdr>
              <w:ind w:left="429" w:right="797" w:hanging="429"/>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SYSTEMS ALIGNMENT: Systems alignment refers to the education and child welfare policy and practice coordination that is the foundation for successful implementation of the Fostering Opportunities (FO) intervention.</w:t>
            </w:r>
          </w:p>
        </w:tc>
      </w:tr>
      <w:tr>
        <w:trPr>
          <w:cantSplit w:val="0"/>
          <w:trHeight w:val="696" w:hRule="atLeast"/>
          <w:tblHeader w:val="0"/>
        </w:trPr>
        <w:tc>
          <w:tcPr>
            <w:gridSpan w:val="4"/>
            <w:tcBorders>
              <w:top w:color="000000" w:space="0" w:sz="0" w:val="nil"/>
              <w:left w:color="000000" w:space="0" w:sz="6" w:val="single"/>
              <w:bottom w:color="000000" w:space="0" w:sz="6" w:val="single"/>
              <w:right w:color="000000" w:space="0" w:sz="6" w:val="single"/>
            </w:tcBorders>
            <w:shd w:fill="991f76" w:val="clear"/>
            <w:tcMar>
              <w:top w:w="0.0" w:type="dxa"/>
              <w:left w:w="100.0" w:type="dxa"/>
              <w:bottom w:w="0.0" w:type="dxa"/>
              <w:right w:w="100.0" w:type="dxa"/>
            </w:tcMar>
          </w:tcPr>
          <w:p w:rsidR="00000000" w:rsidDel="00000000" w:rsidP="00000000" w:rsidRDefault="00000000" w:rsidRPr="00000000" w14:paraId="0000002B">
            <w:pPr>
              <w:widowControl w:val="0"/>
              <w:numPr>
                <w:ilvl w:val="0"/>
                <w:numId w:val="4"/>
              </w:numPr>
              <w:pBdr>
                <w:top w:space="0" w:sz="0" w:val="nil"/>
                <w:left w:space="0" w:sz="0" w:val="nil"/>
                <w:bottom w:space="0" w:sz="0" w:val="nil"/>
                <w:right w:space="0" w:sz="0" w:val="nil"/>
                <w:between w:space="0" w:sz="0" w:val="nil"/>
              </w:pBdr>
              <w:ind w:left="429" w:right="797" w:hanging="429"/>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Legal Frameworks: The site has executed Memorandums of Understanding (MOUs) or other formalized documents that clarify the responsibilities of the child welfare and education agencies.</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d0cece" w:val="clear"/>
            <w:tcMar>
              <w:top w:w="0.0" w:type="dxa"/>
              <w:left w:w="100.0" w:type="dxa"/>
              <w:bottom w:w="0.0" w:type="dxa"/>
              <w:right w:w="100.0" w:type="dxa"/>
            </w:tcMar>
            <w:vAlign w:val="center"/>
          </w:tcPr>
          <w:p w:rsidR="00000000" w:rsidDel="00000000" w:rsidP="00000000" w:rsidRDefault="00000000" w:rsidRPr="00000000" w14:paraId="0000002F">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Met</w:t>
            </w:r>
          </w:p>
        </w:tc>
        <w:tc>
          <w:tcPr>
            <w:tcBorders>
              <w:top w:color="000000" w:space="0" w:sz="0" w:val="nil"/>
              <w:left w:color="000000" w:space="0" w:sz="0" w:val="nil"/>
              <w:bottom w:color="000000" w:space="0" w:sz="6" w:val="single"/>
              <w:right w:color="000000" w:space="0" w:sz="6" w:val="single"/>
            </w:tcBorders>
            <w:shd w:fill="d0cece" w:val="clear"/>
            <w:tcMar>
              <w:top w:w="0.0" w:type="dxa"/>
              <w:left w:w="100.0" w:type="dxa"/>
              <w:bottom w:w="0.0" w:type="dxa"/>
              <w:right w:w="100.0" w:type="dxa"/>
            </w:tcMar>
            <w:vAlign w:val="center"/>
          </w:tcPr>
          <w:p w:rsidR="00000000" w:rsidDel="00000000" w:rsidP="00000000" w:rsidRDefault="00000000" w:rsidRPr="00000000" w14:paraId="00000030">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Approaching</w:t>
            </w:r>
          </w:p>
        </w:tc>
        <w:tc>
          <w:tcPr>
            <w:tcBorders>
              <w:top w:color="000000" w:space="0" w:sz="0" w:val="nil"/>
              <w:left w:color="000000" w:space="0" w:sz="0" w:val="nil"/>
              <w:bottom w:color="000000" w:space="0" w:sz="6" w:val="single"/>
              <w:right w:color="000000" w:space="0" w:sz="6" w:val="single"/>
            </w:tcBorders>
            <w:shd w:fill="d0cece" w:val="clear"/>
            <w:tcMar>
              <w:top w:w="0.0" w:type="dxa"/>
              <w:left w:w="100.0" w:type="dxa"/>
              <w:bottom w:w="0.0" w:type="dxa"/>
              <w:right w:w="100.0" w:type="dxa"/>
            </w:tcMar>
            <w:vAlign w:val="center"/>
          </w:tcPr>
          <w:p w:rsidR="00000000" w:rsidDel="00000000" w:rsidP="00000000" w:rsidRDefault="00000000" w:rsidRPr="00000000" w14:paraId="00000031">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Not Met</w:t>
            </w:r>
          </w:p>
        </w:tc>
        <w:tc>
          <w:tcPr>
            <w:tcBorders>
              <w:top w:color="000000" w:space="0" w:sz="0" w:val="nil"/>
              <w:left w:color="000000" w:space="0" w:sz="0" w:val="nil"/>
              <w:bottom w:color="000000" w:space="0" w:sz="6" w:val="single"/>
              <w:right w:color="000000" w:space="0" w:sz="6" w:val="single"/>
            </w:tcBorders>
            <w:shd w:fill="d0cece" w:val="clear"/>
            <w:tcMar>
              <w:top w:w="0.0" w:type="dxa"/>
              <w:left w:w="100.0" w:type="dxa"/>
              <w:bottom w:w="0.0" w:type="dxa"/>
              <w:right w:w="100.0" w:type="dxa"/>
            </w:tcMar>
            <w:vAlign w:val="center"/>
          </w:tcPr>
          <w:p w:rsidR="00000000" w:rsidDel="00000000" w:rsidP="00000000" w:rsidRDefault="00000000" w:rsidRPr="00000000" w14:paraId="00000032">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Completer</w:t>
            </w:r>
          </w:p>
        </w:tc>
      </w:tr>
      <w:tr>
        <w:trPr>
          <w:cantSplit w:val="0"/>
          <w:trHeight w:val="1956" w:hRule="atLeast"/>
          <w:tblHeader w:val="0"/>
        </w:trPr>
        <w:tc>
          <w:tcPr>
            <w:tcBorders>
              <w:top w:color="000000" w:space="0" w:sz="0" w:val="nil"/>
              <w:left w:color="000000" w:space="0" w:sz="6" w:val="single"/>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33">
            <w:pPr>
              <w:ind w:left="-20" w:firstLine="0"/>
              <w:rPr>
                <w:rFonts w:ascii="Calibri" w:cs="Calibri" w:eastAsia="Calibri" w:hAnsi="Calibri"/>
              </w:rPr>
            </w:pPr>
            <w:r w:rsidDel="00000000" w:rsidR="00000000" w:rsidRPr="00000000">
              <w:rPr>
                <w:rFonts w:ascii="Calibri" w:cs="Calibri" w:eastAsia="Calibri" w:hAnsi="Calibri"/>
                <w:rtl w:val="0"/>
              </w:rPr>
              <w:t xml:space="preserve">MOUs are executed with ALL relevant child welfare agencies within the geographic boundaries for the intervention AND FO leads of each organization are oriented to these roles and responsibilities.</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34">
            <w:pPr>
              <w:ind w:left="-20" w:firstLine="0"/>
              <w:rPr>
                <w:rFonts w:ascii="Calibri" w:cs="Calibri" w:eastAsia="Calibri" w:hAnsi="Calibri"/>
              </w:rPr>
            </w:pPr>
            <w:r w:rsidDel="00000000" w:rsidR="00000000" w:rsidRPr="00000000">
              <w:rPr>
                <w:rFonts w:ascii="Calibri" w:cs="Calibri" w:eastAsia="Calibri" w:hAnsi="Calibri"/>
                <w:rtl w:val="0"/>
              </w:rPr>
              <w:t xml:space="preserve">FO leads of each organization have a shared understanding of roles and responsibilities; however, there is not a formal MOU between agencies, or it is partially executed.</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35">
            <w:pPr>
              <w:ind w:left="-20" w:firstLine="0"/>
              <w:rPr>
                <w:rFonts w:ascii="Calibri" w:cs="Calibri" w:eastAsia="Calibri" w:hAnsi="Calibri"/>
              </w:rPr>
            </w:pPr>
            <w:r w:rsidDel="00000000" w:rsidR="00000000" w:rsidRPr="00000000">
              <w:rPr>
                <w:rFonts w:ascii="Calibri" w:cs="Calibri" w:eastAsia="Calibri" w:hAnsi="Calibri"/>
                <w:rtl w:val="0"/>
              </w:rPr>
              <w:t xml:space="preserve">There is a lack of clarity among one or more agency leads about the roles and responsibilities relative to FO.</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36">
            <w:pPr>
              <w:ind w:left="-20" w:firstLine="0"/>
              <w:rPr>
                <w:rFonts w:ascii="Calibri" w:cs="Calibri" w:eastAsia="Calibri" w:hAnsi="Calibri"/>
              </w:rPr>
            </w:pPr>
            <w:r w:rsidDel="00000000" w:rsidR="00000000" w:rsidRPr="00000000">
              <w:rPr>
                <w:rFonts w:ascii="Calibri" w:cs="Calibri" w:eastAsia="Calibri" w:hAnsi="Calibri"/>
                <w:rtl w:val="0"/>
              </w:rPr>
              <w:t xml:space="preserve">Each State Intermediary</w:t>
            </w:r>
          </w:p>
        </w:tc>
      </w:tr>
      <w:tr>
        <w:trPr>
          <w:cantSplit w:val="0"/>
          <w:trHeight w:val="1095" w:hRule="atLeast"/>
          <w:tblHeader w:val="0"/>
        </w:trPr>
        <w:tc>
          <w:tcPr>
            <w:gridSpan w:val="4"/>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37">
            <w:pPr>
              <w:ind w:left="-20" w:firstLine="0"/>
              <w:rPr>
                <w:rFonts w:ascii="Calibri" w:cs="Calibri" w:eastAsia="Calibri" w:hAnsi="Calibri"/>
                <w:b w:val="1"/>
              </w:rPr>
            </w:pPr>
            <w:r w:rsidDel="00000000" w:rsidR="00000000" w:rsidRPr="00000000">
              <w:rPr>
                <w:rFonts w:ascii="Calibri" w:cs="Calibri" w:eastAsia="Calibri" w:hAnsi="Calibri"/>
                <w:b w:val="1"/>
                <w:rtl w:val="0"/>
              </w:rPr>
              <w:t xml:space="preserve">Comments:</w:t>
            </w:r>
          </w:p>
        </w:tc>
      </w:tr>
      <w:tr>
        <w:trPr>
          <w:cantSplit w:val="0"/>
          <w:trHeight w:val="651" w:hRule="atLeast"/>
          <w:tblHeader w:val="0"/>
        </w:trPr>
        <w:tc>
          <w:tcPr>
            <w:gridSpan w:val="4"/>
            <w:tcBorders>
              <w:top w:color="000000" w:space="0" w:sz="0" w:val="nil"/>
              <w:left w:color="000000" w:space="0" w:sz="6" w:val="single"/>
              <w:bottom w:color="000000" w:space="0" w:sz="6" w:val="single"/>
              <w:right w:color="000000" w:space="0" w:sz="6" w:val="single"/>
            </w:tcBorders>
            <w:shd w:fill="497691" w:val="clear"/>
            <w:tcMar>
              <w:top w:w="0.0" w:type="dxa"/>
              <w:left w:w="100.0" w:type="dxa"/>
              <w:bottom w:w="0.0" w:type="dxa"/>
              <w:right w:w="100.0" w:type="dxa"/>
            </w:tcMar>
          </w:tcPr>
          <w:p w:rsidR="00000000" w:rsidDel="00000000" w:rsidP="00000000" w:rsidRDefault="00000000" w:rsidRPr="00000000" w14:paraId="0000003B">
            <w:pPr>
              <w:widowControl w:val="0"/>
              <w:numPr>
                <w:ilvl w:val="0"/>
                <w:numId w:val="4"/>
              </w:numPr>
              <w:pBdr>
                <w:top w:space="0" w:sz="0" w:val="nil"/>
                <w:left w:space="0" w:sz="0" w:val="nil"/>
                <w:bottom w:space="0" w:sz="0" w:val="nil"/>
                <w:right w:space="0" w:sz="0" w:val="nil"/>
                <w:between w:space="0" w:sz="0" w:val="nil"/>
              </w:pBdr>
              <w:ind w:left="432" w:right="797" w:hanging="432"/>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Legal Frameworks: The site has executed data sharing agreements (DSAs) that detail what information can be shared between agencies for the purposes of delivering and evaluating the program.</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d0cece" w:val="clear"/>
            <w:tcMar>
              <w:top w:w="0.0" w:type="dxa"/>
              <w:left w:w="100.0" w:type="dxa"/>
              <w:bottom w:w="0.0" w:type="dxa"/>
              <w:right w:w="100.0" w:type="dxa"/>
            </w:tcMar>
            <w:vAlign w:val="center"/>
          </w:tcPr>
          <w:p w:rsidR="00000000" w:rsidDel="00000000" w:rsidP="00000000" w:rsidRDefault="00000000" w:rsidRPr="00000000" w14:paraId="0000003F">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Met</w:t>
            </w:r>
          </w:p>
        </w:tc>
        <w:tc>
          <w:tcPr>
            <w:tcBorders>
              <w:top w:color="000000" w:space="0" w:sz="0" w:val="nil"/>
              <w:left w:color="000000" w:space="0" w:sz="0" w:val="nil"/>
              <w:bottom w:color="000000" w:space="0" w:sz="6" w:val="single"/>
              <w:right w:color="000000" w:space="0" w:sz="6" w:val="single"/>
            </w:tcBorders>
            <w:shd w:fill="d0cece" w:val="clear"/>
            <w:tcMar>
              <w:top w:w="0.0" w:type="dxa"/>
              <w:left w:w="100.0" w:type="dxa"/>
              <w:bottom w:w="0.0" w:type="dxa"/>
              <w:right w:w="100.0" w:type="dxa"/>
            </w:tcMar>
            <w:vAlign w:val="center"/>
          </w:tcPr>
          <w:p w:rsidR="00000000" w:rsidDel="00000000" w:rsidP="00000000" w:rsidRDefault="00000000" w:rsidRPr="00000000" w14:paraId="00000040">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Approaching</w:t>
            </w:r>
          </w:p>
        </w:tc>
        <w:tc>
          <w:tcPr>
            <w:tcBorders>
              <w:top w:color="000000" w:space="0" w:sz="0" w:val="nil"/>
              <w:left w:color="000000" w:space="0" w:sz="0" w:val="nil"/>
              <w:bottom w:color="000000" w:space="0" w:sz="6" w:val="single"/>
              <w:right w:color="000000" w:space="0" w:sz="6" w:val="single"/>
            </w:tcBorders>
            <w:shd w:fill="d0cece" w:val="clear"/>
            <w:tcMar>
              <w:top w:w="0.0" w:type="dxa"/>
              <w:left w:w="100.0" w:type="dxa"/>
              <w:bottom w:w="0.0" w:type="dxa"/>
              <w:right w:w="100.0" w:type="dxa"/>
            </w:tcMar>
            <w:vAlign w:val="center"/>
          </w:tcPr>
          <w:p w:rsidR="00000000" w:rsidDel="00000000" w:rsidP="00000000" w:rsidRDefault="00000000" w:rsidRPr="00000000" w14:paraId="00000041">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Not Met</w:t>
            </w:r>
          </w:p>
        </w:tc>
        <w:tc>
          <w:tcPr>
            <w:tcBorders>
              <w:top w:color="000000" w:space="0" w:sz="0" w:val="nil"/>
              <w:left w:color="000000" w:space="0" w:sz="0" w:val="nil"/>
              <w:bottom w:color="000000" w:space="0" w:sz="6" w:val="single"/>
              <w:right w:color="000000" w:space="0" w:sz="6" w:val="single"/>
            </w:tcBorders>
            <w:shd w:fill="d0cece" w:val="clear"/>
            <w:tcMar>
              <w:top w:w="0.0" w:type="dxa"/>
              <w:left w:w="100.0" w:type="dxa"/>
              <w:bottom w:w="0.0" w:type="dxa"/>
              <w:right w:w="100.0" w:type="dxa"/>
            </w:tcMar>
            <w:vAlign w:val="center"/>
          </w:tcPr>
          <w:p w:rsidR="00000000" w:rsidDel="00000000" w:rsidP="00000000" w:rsidRDefault="00000000" w:rsidRPr="00000000" w14:paraId="00000042">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Completer</w:t>
            </w:r>
          </w:p>
        </w:tc>
      </w:tr>
      <w:tr>
        <w:trPr>
          <w:cantSplit w:val="0"/>
          <w:trHeight w:val="1584" w:hRule="atLeast"/>
          <w:tblHeader w:val="0"/>
        </w:trPr>
        <w:tc>
          <w:tcPr>
            <w:tcBorders>
              <w:top w:color="000000" w:space="0" w:sz="0" w:val="nil"/>
              <w:left w:color="000000" w:space="0" w:sz="6" w:val="single"/>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43">
            <w:pPr>
              <w:ind w:left="-20" w:firstLine="0"/>
              <w:rPr>
                <w:rFonts w:ascii="Calibri" w:cs="Calibri" w:eastAsia="Calibri" w:hAnsi="Calibri"/>
              </w:rPr>
            </w:pPr>
            <w:r w:rsidDel="00000000" w:rsidR="00000000" w:rsidRPr="00000000">
              <w:rPr>
                <w:rFonts w:ascii="Calibri" w:cs="Calibri" w:eastAsia="Calibri" w:hAnsi="Calibri"/>
                <w:rtl w:val="0"/>
              </w:rPr>
              <w:t xml:space="preserve">DSAs are fully executed between the education agency and all relevant child welfare agencies within the geographic boundaries for the intervention.</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44">
            <w:pPr>
              <w:ind w:left="-20" w:firstLine="0"/>
              <w:rPr>
                <w:rFonts w:ascii="Calibri" w:cs="Calibri" w:eastAsia="Calibri" w:hAnsi="Calibri"/>
              </w:rPr>
            </w:pPr>
            <w:r w:rsidDel="00000000" w:rsidR="00000000" w:rsidRPr="00000000">
              <w:rPr>
                <w:rFonts w:ascii="Calibri" w:cs="Calibri" w:eastAsia="Calibri" w:hAnsi="Calibri"/>
                <w:rtl w:val="0"/>
              </w:rPr>
              <w:t xml:space="preserve">DSA is fully executed with at least one, but not all relevant child welfare agencies within the geographic boundaries for the intervention.</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45">
            <w:pPr>
              <w:ind w:left="-20" w:firstLine="0"/>
              <w:rPr>
                <w:rFonts w:ascii="Calibri" w:cs="Calibri" w:eastAsia="Calibri" w:hAnsi="Calibri"/>
              </w:rPr>
            </w:pPr>
            <w:r w:rsidDel="00000000" w:rsidR="00000000" w:rsidRPr="00000000">
              <w:rPr>
                <w:rFonts w:ascii="Calibri" w:cs="Calibri" w:eastAsia="Calibri" w:hAnsi="Calibri"/>
                <w:rtl w:val="0"/>
              </w:rPr>
              <w:t xml:space="preserve">A DSA has not yet been fully executed for this intervention.</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46">
            <w:pPr>
              <w:ind w:left="-20" w:firstLine="0"/>
              <w:rPr>
                <w:rFonts w:ascii="Calibri" w:cs="Calibri" w:eastAsia="Calibri" w:hAnsi="Calibri"/>
              </w:rPr>
            </w:pPr>
            <w:r w:rsidDel="00000000" w:rsidR="00000000" w:rsidRPr="00000000">
              <w:rPr>
                <w:rFonts w:ascii="Calibri" w:cs="Calibri" w:eastAsia="Calibri" w:hAnsi="Calibri"/>
                <w:rtl w:val="0"/>
              </w:rPr>
              <w:t xml:space="preserve">Each State Intermediary</w:t>
            </w:r>
          </w:p>
        </w:tc>
      </w:tr>
      <w:tr>
        <w:trPr>
          <w:cantSplit w:val="0"/>
          <w:trHeight w:val="930" w:hRule="atLeast"/>
          <w:tblHeader w:val="0"/>
        </w:trPr>
        <w:tc>
          <w:tcPr>
            <w:gridSpan w:val="4"/>
            <w:tcBorders>
              <w:top w:color="000000" w:space="0" w:sz="0" w:val="nil"/>
              <w:left w:color="000000" w:space="0" w:sz="6" w:val="single"/>
              <w:bottom w:color="000000" w:space="0" w:sz="4"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47">
            <w:pPr>
              <w:ind w:left="-20" w:firstLine="0"/>
              <w:rPr>
                <w:rFonts w:ascii="Calibri" w:cs="Calibri" w:eastAsia="Calibri" w:hAnsi="Calibri"/>
                <w:b w:val="1"/>
              </w:rPr>
            </w:pPr>
            <w:r w:rsidDel="00000000" w:rsidR="00000000" w:rsidRPr="00000000">
              <w:rPr>
                <w:rFonts w:ascii="Calibri" w:cs="Calibri" w:eastAsia="Calibri" w:hAnsi="Calibri"/>
                <w:b w:val="1"/>
                <w:rtl w:val="0"/>
              </w:rPr>
              <w:t xml:space="preserve">Comments:</w:t>
            </w:r>
          </w:p>
        </w:tc>
      </w:tr>
      <w:tr>
        <w:trPr>
          <w:cantSplit w:val="0"/>
          <w:trHeight w:val="669" w:hRule="atLeast"/>
          <w:tblHeader w:val="0"/>
        </w:trPr>
        <w:tc>
          <w:tcPr>
            <w:gridSpan w:val="4"/>
            <w:tcBorders>
              <w:top w:color="000000" w:space="0" w:sz="4" w:val="single"/>
              <w:left w:color="000000" w:space="0" w:sz="4" w:val="single"/>
              <w:bottom w:color="000000" w:space="0" w:sz="4" w:val="single"/>
              <w:right w:color="000000" w:space="0" w:sz="4" w:val="single"/>
            </w:tcBorders>
            <w:shd w:fill="baad74" w:val="clear"/>
            <w:tcMar>
              <w:top w:w="0.0" w:type="dxa"/>
              <w:left w:w="100.0" w:type="dxa"/>
              <w:bottom w:w="0.0" w:type="dxa"/>
              <w:right w:w="100.0" w:type="dxa"/>
            </w:tcMar>
          </w:tcPr>
          <w:p w:rsidR="00000000" w:rsidDel="00000000" w:rsidP="00000000" w:rsidRDefault="00000000" w:rsidRPr="00000000" w14:paraId="0000004B">
            <w:pPr>
              <w:widowControl w:val="0"/>
              <w:numPr>
                <w:ilvl w:val="0"/>
                <w:numId w:val="4"/>
              </w:numPr>
              <w:pBdr>
                <w:top w:space="0" w:sz="0" w:val="nil"/>
                <w:left w:space="0" w:sz="0" w:val="nil"/>
                <w:bottom w:space="0" w:sz="0" w:val="nil"/>
                <w:right w:space="0" w:sz="0" w:val="nil"/>
                <w:between w:space="0" w:sz="0" w:val="nil"/>
              </w:pBdr>
              <w:ind w:left="429" w:right="797" w:hanging="429"/>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Legal Frameworks: The site is using releases of information (ROIs), which are student-specific documents that indicate what information can be shared, with whom, and for how long.</w:t>
            </w:r>
          </w:p>
        </w:tc>
      </w:tr>
      <w:tr>
        <w:trPr>
          <w:cantSplit w:val="0"/>
          <w:trHeight w:val="285" w:hRule="atLeast"/>
          <w:tblHeader w:val="0"/>
        </w:trPr>
        <w:tc>
          <w:tcPr>
            <w:tcBorders>
              <w:top w:color="000000" w:space="0" w:sz="4" w:val="single"/>
              <w:left w:color="000000" w:space="0" w:sz="6" w:val="single"/>
              <w:bottom w:color="000000" w:space="0" w:sz="6" w:val="single"/>
              <w:right w:color="000000" w:space="0" w:sz="6" w:val="single"/>
            </w:tcBorders>
            <w:shd w:fill="d0cece" w:val="clear"/>
            <w:tcMar>
              <w:top w:w="0.0" w:type="dxa"/>
              <w:left w:w="100.0" w:type="dxa"/>
              <w:bottom w:w="0.0" w:type="dxa"/>
              <w:right w:w="100.0" w:type="dxa"/>
            </w:tcMar>
            <w:vAlign w:val="center"/>
          </w:tcPr>
          <w:p w:rsidR="00000000" w:rsidDel="00000000" w:rsidP="00000000" w:rsidRDefault="00000000" w:rsidRPr="00000000" w14:paraId="0000004F">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Met</w:t>
            </w:r>
          </w:p>
        </w:tc>
        <w:tc>
          <w:tcPr>
            <w:tcBorders>
              <w:top w:color="000000" w:space="0" w:sz="4" w:val="single"/>
              <w:left w:color="000000" w:space="0" w:sz="0" w:val="nil"/>
              <w:bottom w:color="000000" w:space="0" w:sz="6" w:val="single"/>
              <w:right w:color="000000" w:space="0" w:sz="6" w:val="single"/>
            </w:tcBorders>
            <w:shd w:fill="d0cece" w:val="clear"/>
            <w:tcMar>
              <w:top w:w="0.0" w:type="dxa"/>
              <w:left w:w="100.0" w:type="dxa"/>
              <w:bottom w:w="0.0" w:type="dxa"/>
              <w:right w:w="100.0" w:type="dxa"/>
            </w:tcMar>
            <w:vAlign w:val="center"/>
          </w:tcPr>
          <w:p w:rsidR="00000000" w:rsidDel="00000000" w:rsidP="00000000" w:rsidRDefault="00000000" w:rsidRPr="00000000" w14:paraId="00000050">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Approaching</w:t>
            </w:r>
          </w:p>
        </w:tc>
        <w:tc>
          <w:tcPr>
            <w:tcBorders>
              <w:top w:color="000000" w:space="0" w:sz="4" w:val="single"/>
              <w:left w:color="000000" w:space="0" w:sz="0" w:val="nil"/>
              <w:bottom w:color="000000" w:space="0" w:sz="6" w:val="single"/>
              <w:right w:color="000000" w:space="0" w:sz="6" w:val="single"/>
            </w:tcBorders>
            <w:shd w:fill="d0cece" w:val="clear"/>
            <w:tcMar>
              <w:top w:w="0.0" w:type="dxa"/>
              <w:left w:w="100.0" w:type="dxa"/>
              <w:bottom w:w="0.0" w:type="dxa"/>
              <w:right w:w="100.0" w:type="dxa"/>
            </w:tcMar>
            <w:vAlign w:val="center"/>
          </w:tcPr>
          <w:p w:rsidR="00000000" w:rsidDel="00000000" w:rsidP="00000000" w:rsidRDefault="00000000" w:rsidRPr="00000000" w14:paraId="00000051">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Not Met</w:t>
            </w:r>
          </w:p>
        </w:tc>
        <w:tc>
          <w:tcPr>
            <w:tcBorders>
              <w:top w:color="000000" w:space="0" w:sz="4" w:val="single"/>
              <w:left w:color="000000" w:space="0" w:sz="0" w:val="nil"/>
              <w:bottom w:color="000000" w:space="0" w:sz="6" w:val="single"/>
              <w:right w:color="000000" w:space="0" w:sz="6" w:val="single"/>
            </w:tcBorders>
            <w:shd w:fill="d0cece" w:val="clear"/>
            <w:tcMar>
              <w:top w:w="0.0" w:type="dxa"/>
              <w:left w:w="100.0" w:type="dxa"/>
              <w:bottom w:w="0.0" w:type="dxa"/>
              <w:right w:w="100.0" w:type="dxa"/>
            </w:tcMar>
            <w:vAlign w:val="center"/>
          </w:tcPr>
          <w:p w:rsidR="00000000" w:rsidDel="00000000" w:rsidP="00000000" w:rsidRDefault="00000000" w:rsidRPr="00000000" w14:paraId="00000052">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Completer</w:t>
            </w:r>
          </w:p>
        </w:tc>
      </w:tr>
      <w:tr>
        <w:trPr>
          <w:cantSplit w:val="0"/>
          <w:trHeight w:val="3117" w:hRule="atLeast"/>
          <w:tblHeader w:val="0"/>
        </w:trPr>
        <w:tc>
          <w:tcPr>
            <w:tcBorders>
              <w:top w:color="000000" w:space="0" w:sz="0" w:val="nil"/>
              <w:left w:color="000000" w:space="0" w:sz="6" w:val="single"/>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53">
            <w:pPr>
              <w:ind w:left="-20" w:firstLine="0"/>
              <w:rPr>
                <w:rFonts w:ascii="Calibri" w:cs="Calibri" w:eastAsia="Calibri" w:hAnsi="Calibri"/>
              </w:rPr>
            </w:pPr>
            <w:r w:rsidDel="00000000" w:rsidR="00000000" w:rsidRPr="00000000">
              <w:rPr>
                <w:rFonts w:ascii="Calibri" w:cs="Calibri" w:eastAsia="Calibri" w:hAnsi="Calibri"/>
                <w:rtl w:val="0"/>
              </w:rPr>
              <w:t xml:space="preserve">ROIs are routinely signed by an appropriate adult and used to inform what information can be shared, with whom, and for how long. There is a formal process for updating these if and when legal guardians change. </w:t>
            </w:r>
          </w:p>
          <w:p w:rsidR="00000000" w:rsidDel="00000000" w:rsidP="00000000" w:rsidRDefault="00000000" w:rsidRPr="00000000" w14:paraId="00000054">
            <w:pPr>
              <w:ind w:left="-20" w:firstLine="0"/>
              <w:rPr>
                <w:rFonts w:ascii="Calibri" w:cs="Calibri" w:eastAsia="Calibri" w:hAnsi="Calibri"/>
              </w:rPr>
            </w:pPr>
            <w:r w:rsidDel="00000000" w:rsidR="00000000" w:rsidRPr="00000000">
              <w:rPr>
                <w:rtl w:val="0"/>
              </w:rPr>
            </w:r>
          </w:p>
          <w:p w:rsidR="00000000" w:rsidDel="00000000" w:rsidP="00000000" w:rsidRDefault="00000000" w:rsidRPr="00000000" w14:paraId="00000055">
            <w:pPr>
              <w:ind w:left="-20" w:firstLine="0"/>
              <w:rPr>
                <w:rFonts w:ascii="Calibri" w:cs="Calibri" w:eastAsia="Calibri" w:hAnsi="Calibri"/>
              </w:rPr>
            </w:pPr>
            <w:r w:rsidDel="00000000" w:rsidR="00000000" w:rsidRPr="00000000">
              <w:rPr>
                <w:rFonts w:ascii="Calibri" w:cs="Calibri" w:eastAsia="Calibri" w:hAnsi="Calibri"/>
                <w:rtl w:val="0"/>
              </w:rPr>
              <w:t xml:space="preserve">This could be evidenced by case file reviews, interviews with specialists, or other discovery approaches.</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56">
            <w:pPr>
              <w:ind w:left="-20" w:firstLine="0"/>
              <w:rPr>
                <w:rFonts w:ascii="Calibri" w:cs="Calibri" w:eastAsia="Calibri" w:hAnsi="Calibri"/>
              </w:rPr>
            </w:pPr>
            <w:r w:rsidDel="00000000" w:rsidR="00000000" w:rsidRPr="00000000">
              <w:rPr>
                <w:rFonts w:ascii="Calibri" w:cs="Calibri" w:eastAsia="Calibri" w:hAnsi="Calibri"/>
                <w:rtl w:val="0"/>
              </w:rPr>
              <w:t xml:space="preserve">ROIs are used, but there is not a formal process for initially requesting those or updating them with changes in legal guardians.</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57">
            <w:pPr>
              <w:ind w:left="-20" w:firstLine="0"/>
              <w:rPr>
                <w:rFonts w:ascii="Calibri" w:cs="Calibri" w:eastAsia="Calibri" w:hAnsi="Calibri"/>
              </w:rPr>
            </w:pPr>
            <w:r w:rsidDel="00000000" w:rsidR="00000000" w:rsidRPr="00000000">
              <w:rPr>
                <w:rFonts w:ascii="Calibri" w:cs="Calibri" w:eastAsia="Calibri" w:hAnsi="Calibri"/>
                <w:rtl w:val="0"/>
              </w:rPr>
              <w:t xml:space="preserve">ROIs are not typically used as part of the FO program.</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58">
            <w:pPr>
              <w:ind w:left="-20" w:firstLine="0"/>
              <w:rPr>
                <w:rFonts w:ascii="Calibri" w:cs="Calibri" w:eastAsia="Calibri" w:hAnsi="Calibri"/>
              </w:rPr>
            </w:pPr>
            <w:r w:rsidDel="00000000" w:rsidR="00000000" w:rsidRPr="00000000">
              <w:rPr>
                <w:rFonts w:ascii="Calibri" w:cs="Calibri" w:eastAsia="Calibri" w:hAnsi="Calibri"/>
                <w:rtl w:val="0"/>
              </w:rPr>
              <w:t xml:space="preserve">Each State Intermediary</w:t>
            </w:r>
          </w:p>
        </w:tc>
      </w:tr>
      <w:tr>
        <w:trPr>
          <w:cantSplit w:val="0"/>
          <w:trHeight w:val="930" w:hRule="atLeast"/>
          <w:tblHeader w:val="0"/>
        </w:trPr>
        <w:tc>
          <w:tcPr>
            <w:gridSpan w:val="4"/>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59">
            <w:pPr>
              <w:ind w:left="-20" w:firstLine="0"/>
              <w:rPr>
                <w:rFonts w:ascii="Calibri" w:cs="Calibri" w:eastAsia="Calibri" w:hAnsi="Calibri"/>
                <w:b w:val="1"/>
              </w:rPr>
            </w:pPr>
            <w:r w:rsidDel="00000000" w:rsidR="00000000" w:rsidRPr="00000000">
              <w:rPr>
                <w:rFonts w:ascii="Calibri" w:cs="Calibri" w:eastAsia="Calibri" w:hAnsi="Calibri"/>
                <w:b w:val="1"/>
                <w:rtl w:val="0"/>
              </w:rPr>
              <w:t xml:space="preserve">Comments:</w:t>
            </w:r>
          </w:p>
        </w:tc>
      </w:tr>
      <w:tr>
        <w:trPr>
          <w:cantSplit w:val="0"/>
          <w:trHeight w:val="675" w:hRule="atLeast"/>
          <w:tblHeader w:val="0"/>
        </w:trPr>
        <w:tc>
          <w:tcPr>
            <w:gridSpan w:val="4"/>
            <w:tcBorders>
              <w:top w:color="000000" w:space="0" w:sz="0" w:val="nil"/>
              <w:left w:color="000000" w:space="0" w:sz="6" w:val="single"/>
              <w:bottom w:color="000000" w:space="0" w:sz="6" w:val="single"/>
              <w:right w:color="000000" w:space="0" w:sz="6" w:val="single"/>
            </w:tcBorders>
            <w:shd w:fill="ddd6b9" w:val="clear"/>
            <w:tcMar>
              <w:top w:w="0.0" w:type="dxa"/>
              <w:left w:w="100.0" w:type="dxa"/>
              <w:bottom w:w="0.0" w:type="dxa"/>
              <w:right w:w="100.0" w:type="dxa"/>
            </w:tcMar>
          </w:tcPr>
          <w:p w:rsidR="00000000" w:rsidDel="00000000" w:rsidP="00000000" w:rsidRDefault="00000000" w:rsidRPr="00000000" w14:paraId="0000005D">
            <w:pPr>
              <w:widowControl w:val="0"/>
              <w:numPr>
                <w:ilvl w:val="0"/>
                <w:numId w:val="4"/>
              </w:numPr>
              <w:pBdr>
                <w:top w:space="0" w:sz="0" w:val="nil"/>
                <w:left w:space="0" w:sz="0" w:val="nil"/>
                <w:bottom w:space="0" w:sz="0" w:val="nil"/>
                <w:right w:space="0" w:sz="0" w:val="nil"/>
                <w:between w:space="0" w:sz="0" w:val="nil"/>
              </w:pBdr>
              <w:ind w:left="429" w:right="797" w:hanging="429"/>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Relationships: FO leadership committee members are identified at the school district and in each child welfare agency within the geographic area.</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d0cece" w:val="clear"/>
            <w:tcMar>
              <w:top w:w="0.0" w:type="dxa"/>
              <w:left w:w="100.0" w:type="dxa"/>
              <w:bottom w:w="0.0" w:type="dxa"/>
              <w:right w:w="100.0" w:type="dxa"/>
            </w:tcMar>
            <w:vAlign w:val="center"/>
          </w:tcPr>
          <w:p w:rsidR="00000000" w:rsidDel="00000000" w:rsidP="00000000" w:rsidRDefault="00000000" w:rsidRPr="00000000" w14:paraId="00000061">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Met</w:t>
            </w:r>
          </w:p>
        </w:tc>
        <w:tc>
          <w:tcPr>
            <w:tcBorders>
              <w:top w:color="000000" w:space="0" w:sz="0" w:val="nil"/>
              <w:left w:color="000000" w:space="0" w:sz="0" w:val="nil"/>
              <w:bottom w:color="000000" w:space="0" w:sz="6" w:val="single"/>
              <w:right w:color="000000" w:space="0" w:sz="6" w:val="single"/>
            </w:tcBorders>
            <w:shd w:fill="d0cece" w:val="clear"/>
            <w:tcMar>
              <w:top w:w="0.0" w:type="dxa"/>
              <w:left w:w="100.0" w:type="dxa"/>
              <w:bottom w:w="0.0" w:type="dxa"/>
              <w:right w:w="100.0" w:type="dxa"/>
            </w:tcMar>
            <w:vAlign w:val="center"/>
          </w:tcPr>
          <w:p w:rsidR="00000000" w:rsidDel="00000000" w:rsidP="00000000" w:rsidRDefault="00000000" w:rsidRPr="00000000" w14:paraId="00000062">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Approaching</w:t>
            </w:r>
          </w:p>
        </w:tc>
        <w:tc>
          <w:tcPr>
            <w:tcBorders>
              <w:top w:color="000000" w:space="0" w:sz="0" w:val="nil"/>
              <w:left w:color="000000" w:space="0" w:sz="0" w:val="nil"/>
              <w:bottom w:color="000000" w:space="0" w:sz="6" w:val="single"/>
              <w:right w:color="000000" w:space="0" w:sz="6" w:val="single"/>
            </w:tcBorders>
            <w:shd w:fill="d0cece" w:val="clear"/>
            <w:tcMar>
              <w:top w:w="0.0" w:type="dxa"/>
              <w:left w:w="100.0" w:type="dxa"/>
              <w:bottom w:w="0.0" w:type="dxa"/>
              <w:right w:w="100.0" w:type="dxa"/>
            </w:tcMar>
            <w:vAlign w:val="center"/>
          </w:tcPr>
          <w:p w:rsidR="00000000" w:rsidDel="00000000" w:rsidP="00000000" w:rsidRDefault="00000000" w:rsidRPr="00000000" w14:paraId="00000063">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Not Met</w:t>
            </w:r>
          </w:p>
        </w:tc>
        <w:tc>
          <w:tcPr>
            <w:tcBorders>
              <w:top w:color="000000" w:space="0" w:sz="0" w:val="nil"/>
              <w:left w:color="000000" w:space="0" w:sz="0" w:val="nil"/>
              <w:bottom w:color="000000" w:space="0" w:sz="6" w:val="single"/>
              <w:right w:color="000000" w:space="0" w:sz="6" w:val="single"/>
            </w:tcBorders>
            <w:shd w:fill="d0cece" w:val="clear"/>
            <w:tcMar>
              <w:top w:w="0.0" w:type="dxa"/>
              <w:left w:w="100.0" w:type="dxa"/>
              <w:bottom w:w="0.0" w:type="dxa"/>
              <w:right w:w="100.0" w:type="dxa"/>
            </w:tcMar>
            <w:vAlign w:val="center"/>
          </w:tcPr>
          <w:p w:rsidR="00000000" w:rsidDel="00000000" w:rsidP="00000000" w:rsidRDefault="00000000" w:rsidRPr="00000000" w14:paraId="00000064">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Completer</w:t>
            </w:r>
          </w:p>
        </w:tc>
      </w:tr>
      <w:tr>
        <w:trPr>
          <w:cantSplit w:val="0"/>
          <w:trHeight w:val="1605" w:hRule="atLeast"/>
          <w:tblHeader w:val="0"/>
        </w:trPr>
        <w:tc>
          <w:tcPr>
            <w:tcBorders>
              <w:top w:color="000000" w:space="0" w:sz="0" w:val="nil"/>
              <w:left w:color="000000" w:space="0" w:sz="6" w:val="single"/>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65">
            <w:pPr>
              <w:ind w:left="-20" w:firstLine="0"/>
              <w:rPr>
                <w:rFonts w:ascii="Calibri" w:cs="Calibri" w:eastAsia="Calibri" w:hAnsi="Calibri"/>
              </w:rPr>
            </w:pPr>
            <w:r w:rsidDel="00000000" w:rsidR="00000000" w:rsidRPr="00000000">
              <w:rPr>
                <w:rFonts w:ascii="Calibri" w:cs="Calibri" w:eastAsia="Calibri" w:hAnsi="Calibri"/>
                <w:rtl w:val="0"/>
              </w:rPr>
              <w:t xml:space="preserve">FO leadership committee members are identified at the school district AND EACH child welfare agency within the geographic area.</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66">
            <w:pPr>
              <w:ind w:left="-20" w:firstLine="0"/>
              <w:rPr>
                <w:rFonts w:ascii="Calibri" w:cs="Calibri" w:eastAsia="Calibri" w:hAnsi="Calibri"/>
              </w:rPr>
            </w:pPr>
            <w:r w:rsidDel="00000000" w:rsidR="00000000" w:rsidRPr="00000000">
              <w:rPr>
                <w:rFonts w:ascii="Calibri" w:cs="Calibri" w:eastAsia="Calibri" w:hAnsi="Calibri"/>
                <w:rtl w:val="0"/>
              </w:rPr>
              <w:t xml:space="preserve">Committee members are identified at the school district or the welfare agency but do not represent ALL child welfare agencies within the geographic area.</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67">
            <w:pPr>
              <w:ind w:left="-20" w:firstLine="0"/>
              <w:rPr>
                <w:rFonts w:ascii="Calibri" w:cs="Calibri" w:eastAsia="Calibri" w:hAnsi="Calibri"/>
              </w:rPr>
            </w:pPr>
            <w:r w:rsidDel="00000000" w:rsidR="00000000" w:rsidRPr="00000000">
              <w:rPr>
                <w:rFonts w:ascii="Calibri" w:cs="Calibri" w:eastAsia="Calibri" w:hAnsi="Calibri"/>
                <w:rtl w:val="0"/>
              </w:rPr>
              <w:t xml:space="preserve">There are no identified FO leadership committee members from the school district or the child welfare agency.</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68">
            <w:pPr>
              <w:ind w:left="-20" w:firstLine="0"/>
              <w:rPr>
                <w:rFonts w:ascii="Calibri" w:cs="Calibri" w:eastAsia="Calibri" w:hAnsi="Calibri"/>
              </w:rPr>
            </w:pPr>
            <w:r w:rsidDel="00000000" w:rsidR="00000000" w:rsidRPr="00000000">
              <w:rPr>
                <w:rFonts w:ascii="Calibri" w:cs="Calibri" w:eastAsia="Calibri" w:hAnsi="Calibri"/>
                <w:rtl w:val="0"/>
              </w:rPr>
              <w:t xml:space="preserve">Each State Intermediary</w:t>
            </w:r>
          </w:p>
        </w:tc>
      </w:tr>
      <w:tr>
        <w:trPr>
          <w:cantSplit w:val="0"/>
          <w:trHeight w:val="1020" w:hRule="atLeast"/>
          <w:tblHeader w:val="0"/>
        </w:trPr>
        <w:tc>
          <w:tcPr>
            <w:gridSpan w:val="4"/>
            <w:tcBorders>
              <w:top w:color="000000" w:space="0" w:sz="0" w:val="nil"/>
              <w:left w:color="000000" w:space="0" w:sz="6" w:val="single"/>
              <w:bottom w:color="000000" w:space="0" w:sz="4"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69">
            <w:pPr>
              <w:ind w:left="-20" w:firstLine="0"/>
              <w:rPr>
                <w:rFonts w:ascii="Calibri" w:cs="Calibri" w:eastAsia="Calibri" w:hAnsi="Calibri"/>
                <w:b w:val="1"/>
              </w:rPr>
            </w:pPr>
            <w:r w:rsidDel="00000000" w:rsidR="00000000" w:rsidRPr="00000000">
              <w:rPr>
                <w:rFonts w:ascii="Calibri" w:cs="Calibri" w:eastAsia="Calibri" w:hAnsi="Calibri"/>
                <w:b w:val="1"/>
                <w:rtl w:val="0"/>
              </w:rPr>
              <w:t xml:space="preserve">Comments:</w:t>
            </w:r>
          </w:p>
        </w:tc>
      </w:tr>
      <w:tr>
        <w:trPr>
          <w:cantSplit w:val="0"/>
          <w:trHeight w:val="651" w:hRule="atLeast"/>
          <w:tblHeader w:val="0"/>
        </w:trPr>
        <w:tc>
          <w:tcPr>
            <w:gridSpan w:val="4"/>
            <w:tcBorders>
              <w:top w:color="000000" w:space="0" w:sz="4" w:val="single"/>
              <w:left w:color="000000" w:space="0" w:sz="4" w:val="single"/>
              <w:bottom w:color="000000" w:space="0" w:sz="4" w:val="single"/>
              <w:right w:color="000000" w:space="0" w:sz="4" w:val="single"/>
            </w:tcBorders>
            <w:shd w:fill="eeb657" w:val="clear"/>
            <w:tcMar>
              <w:top w:w="0.0" w:type="dxa"/>
              <w:left w:w="100.0" w:type="dxa"/>
              <w:bottom w:w="0.0" w:type="dxa"/>
              <w:right w:w="100.0" w:type="dxa"/>
            </w:tcMar>
          </w:tcPr>
          <w:p w:rsidR="00000000" w:rsidDel="00000000" w:rsidP="00000000" w:rsidRDefault="00000000" w:rsidRPr="00000000" w14:paraId="0000006D">
            <w:pPr>
              <w:widowControl w:val="0"/>
              <w:numPr>
                <w:ilvl w:val="0"/>
                <w:numId w:val="4"/>
              </w:numPr>
              <w:pBdr>
                <w:top w:space="0" w:sz="0" w:val="nil"/>
                <w:left w:space="0" w:sz="0" w:val="nil"/>
                <w:bottom w:space="0" w:sz="0" w:val="nil"/>
                <w:right w:space="0" w:sz="0" w:val="nil"/>
                <w:between w:space="0" w:sz="0" w:val="nil"/>
              </w:pBdr>
              <w:ind w:left="429" w:right="797" w:hanging="429"/>
              <w:rPr>
                <w:rFonts w:ascii="Calibri" w:cs="Calibri" w:eastAsia="Calibri" w:hAnsi="Calibri"/>
                <w:b w:val="1"/>
                <w:color w:val="000000"/>
              </w:rPr>
            </w:pPr>
            <w:r w:rsidDel="00000000" w:rsidR="00000000" w:rsidRPr="00000000">
              <w:rPr>
                <w:rFonts w:ascii="Calibri" w:cs="Calibri" w:eastAsia="Calibri" w:hAnsi="Calibri"/>
                <w:color w:val="000000"/>
                <w:sz w:val="14"/>
                <w:szCs w:val="14"/>
                <w:rtl w:val="0"/>
              </w:rPr>
              <w:t xml:space="preserve"> </w:t>
            </w:r>
            <w:r w:rsidDel="00000000" w:rsidR="00000000" w:rsidRPr="00000000">
              <w:rPr>
                <w:rFonts w:ascii="Calibri" w:cs="Calibri" w:eastAsia="Calibri" w:hAnsi="Calibri"/>
                <w:b w:val="1"/>
                <w:color w:val="000000"/>
                <w:rtl w:val="0"/>
              </w:rPr>
              <w:t xml:space="preserve">Relationships: FO leaders provide orientation and information to caseworkers and school building leaders (e.g., principals) to be familiar with the FO program.</w:t>
            </w:r>
          </w:p>
        </w:tc>
      </w:tr>
      <w:tr>
        <w:trPr>
          <w:cantSplit w:val="0"/>
          <w:trHeight w:val="285" w:hRule="atLeast"/>
          <w:tblHeader w:val="0"/>
        </w:trPr>
        <w:tc>
          <w:tcPr>
            <w:tcBorders>
              <w:top w:color="000000" w:space="0" w:sz="4" w:val="single"/>
              <w:left w:color="000000" w:space="0" w:sz="6" w:val="single"/>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071">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Met</w:t>
            </w:r>
          </w:p>
        </w:tc>
        <w:tc>
          <w:tcPr>
            <w:tcBorders>
              <w:top w:color="000000" w:space="0" w:sz="4" w:val="single"/>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072">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Approaching</w:t>
            </w:r>
          </w:p>
        </w:tc>
        <w:tc>
          <w:tcPr>
            <w:tcBorders>
              <w:top w:color="000000" w:space="0" w:sz="4" w:val="single"/>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073">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Not Met</w:t>
            </w:r>
          </w:p>
        </w:tc>
        <w:tc>
          <w:tcPr>
            <w:tcBorders>
              <w:top w:color="000000" w:space="0" w:sz="4" w:val="single"/>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074">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Completer</w:t>
            </w:r>
          </w:p>
        </w:tc>
      </w:tr>
      <w:tr>
        <w:trPr>
          <w:cantSplit w:val="0"/>
          <w:trHeight w:val="2037" w:hRule="atLeast"/>
          <w:tblHeader w:val="0"/>
        </w:trPr>
        <w:tc>
          <w:tcPr>
            <w:tcBorders>
              <w:top w:color="000000" w:space="0" w:sz="0" w:val="nil"/>
              <w:left w:color="000000" w:space="0" w:sz="6" w:val="single"/>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75">
            <w:pPr>
              <w:ind w:left="-20" w:firstLine="0"/>
              <w:rPr>
                <w:rFonts w:ascii="Calibri" w:cs="Calibri" w:eastAsia="Calibri" w:hAnsi="Calibri"/>
              </w:rPr>
            </w:pPr>
            <w:r w:rsidDel="00000000" w:rsidR="00000000" w:rsidRPr="00000000">
              <w:rPr>
                <w:rFonts w:ascii="Calibri" w:cs="Calibri" w:eastAsia="Calibri" w:hAnsi="Calibri"/>
                <w:rtl w:val="0"/>
              </w:rPr>
              <w:t xml:space="preserve">Live orientation(s) are provided to caseworkers and school building leaders with takeaway materials shared with individuals who did not attend.</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76">
            <w:pPr>
              <w:ind w:left="-20" w:firstLine="0"/>
              <w:rPr>
                <w:rFonts w:ascii="Calibri" w:cs="Calibri" w:eastAsia="Calibri" w:hAnsi="Calibri"/>
              </w:rPr>
            </w:pPr>
            <w:r w:rsidDel="00000000" w:rsidR="00000000" w:rsidRPr="00000000">
              <w:rPr>
                <w:rFonts w:ascii="Calibri" w:cs="Calibri" w:eastAsia="Calibri" w:hAnsi="Calibri"/>
                <w:rtl w:val="0"/>
              </w:rPr>
              <w:t xml:space="preserve">Live orientation(s) are planned for caseworkers and school building leaders but not yet provided, or takeaway materials are not yet distributed to individuals who did not attend live orientations.</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77">
            <w:pPr>
              <w:ind w:left="-20" w:firstLine="0"/>
              <w:rPr>
                <w:rFonts w:ascii="Calibri" w:cs="Calibri" w:eastAsia="Calibri" w:hAnsi="Calibri"/>
              </w:rPr>
            </w:pPr>
            <w:r w:rsidDel="00000000" w:rsidR="00000000" w:rsidRPr="00000000">
              <w:rPr>
                <w:rFonts w:ascii="Calibri" w:cs="Calibri" w:eastAsia="Calibri" w:hAnsi="Calibri"/>
                <w:rtl w:val="0"/>
              </w:rPr>
              <w:t xml:space="preserve">Live orientation(s) or takeaway materials are not planned or provided.</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78">
            <w:pPr>
              <w:ind w:left="-20" w:firstLine="0"/>
              <w:rPr>
                <w:rFonts w:ascii="Calibri" w:cs="Calibri" w:eastAsia="Calibri" w:hAnsi="Calibri"/>
              </w:rPr>
            </w:pPr>
            <w:r w:rsidDel="00000000" w:rsidR="00000000" w:rsidRPr="00000000">
              <w:rPr>
                <w:rFonts w:ascii="Calibri" w:cs="Calibri" w:eastAsia="Calibri" w:hAnsi="Calibri"/>
                <w:rtl w:val="0"/>
              </w:rPr>
              <w:t xml:space="preserve">Each State Intermediary</w:t>
            </w:r>
          </w:p>
        </w:tc>
      </w:tr>
      <w:tr>
        <w:trPr>
          <w:cantSplit w:val="0"/>
          <w:trHeight w:val="990" w:hRule="atLeast"/>
          <w:tblHeader w:val="0"/>
        </w:trPr>
        <w:tc>
          <w:tcPr>
            <w:gridSpan w:val="4"/>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79">
            <w:pPr>
              <w:ind w:left="-20" w:firstLine="0"/>
              <w:rPr>
                <w:rFonts w:ascii="Calibri" w:cs="Calibri" w:eastAsia="Calibri" w:hAnsi="Calibri"/>
                <w:b w:val="1"/>
              </w:rPr>
            </w:pPr>
            <w:r w:rsidDel="00000000" w:rsidR="00000000" w:rsidRPr="00000000">
              <w:rPr>
                <w:rFonts w:ascii="Calibri" w:cs="Calibri" w:eastAsia="Calibri" w:hAnsi="Calibri"/>
                <w:b w:val="1"/>
                <w:rtl w:val="0"/>
              </w:rPr>
              <w:t xml:space="preserve">Comments:</w:t>
            </w:r>
          </w:p>
        </w:tc>
      </w:tr>
      <w:tr>
        <w:trPr>
          <w:cantSplit w:val="0"/>
          <w:trHeight w:val="633" w:hRule="atLeast"/>
          <w:tblHeader w:val="0"/>
        </w:trPr>
        <w:tc>
          <w:tcPr>
            <w:gridSpan w:val="4"/>
            <w:tcBorders>
              <w:top w:color="000000" w:space="0" w:sz="0" w:val="nil"/>
              <w:left w:color="000000" w:space="0" w:sz="6" w:val="single"/>
              <w:bottom w:color="000000" w:space="0" w:sz="6" w:val="single"/>
              <w:right w:color="000000" w:space="0" w:sz="6" w:val="single"/>
            </w:tcBorders>
            <w:shd w:fill="991f76" w:val="clear"/>
            <w:tcMar>
              <w:top w:w="0.0" w:type="dxa"/>
              <w:left w:w="100.0" w:type="dxa"/>
              <w:bottom w:w="0.0" w:type="dxa"/>
              <w:right w:w="100.0" w:type="dxa"/>
            </w:tcMar>
          </w:tcPr>
          <w:p w:rsidR="00000000" w:rsidDel="00000000" w:rsidP="00000000" w:rsidRDefault="00000000" w:rsidRPr="00000000" w14:paraId="0000007D">
            <w:pPr>
              <w:widowControl w:val="0"/>
              <w:numPr>
                <w:ilvl w:val="0"/>
                <w:numId w:val="4"/>
              </w:numPr>
              <w:pBdr>
                <w:top w:space="0" w:sz="0" w:val="nil"/>
                <w:left w:space="0" w:sz="0" w:val="nil"/>
                <w:bottom w:space="0" w:sz="0" w:val="nil"/>
                <w:right w:space="0" w:sz="0" w:val="nil"/>
                <w:between w:space="0" w:sz="0" w:val="nil"/>
              </w:pBdr>
              <w:ind w:left="429" w:right="797" w:hanging="429"/>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Program: The site is implementing the plan for identifying eligible students and revising it if it does not provide adequate reach.</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081">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Met</w:t>
            </w:r>
          </w:p>
        </w:tc>
        <w:tc>
          <w:tcPr>
            <w:tcBorders>
              <w:top w:color="000000" w:space="0" w:sz="0" w:val="nil"/>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082">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Approaching</w:t>
            </w:r>
          </w:p>
        </w:tc>
        <w:tc>
          <w:tcPr>
            <w:tcBorders>
              <w:top w:color="000000" w:space="0" w:sz="0" w:val="nil"/>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083">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Not Met</w:t>
            </w:r>
          </w:p>
        </w:tc>
        <w:tc>
          <w:tcPr>
            <w:tcBorders>
              <w:top w:color="000000" w:space="0" w:sz="0" w:val="nil"/>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084">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Completer</w:t>
            </w:r>
          </w:p>
        </w:tc>
      </w:tr>
      <w:tr>
        <w:trPr>
          <w:cantSplit w:val="0"/>
          <w:trHeight w:val="2715" w:hRule="atLeast"/>
          <w:tblHeader w:val="0"/>
        </w:trPr>
        <w:tc>
          <w:tcPr>
            <w:tcBorders>
              <w:top w:color="000000" w:space="0" w:sz="0" w:val="nil"/>
              <w:left w:color="000000" w:space="0" w:sz="6" w:val="single"/>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85">
            <w:pPr>
              <w:ind w:left="-20" w:firstLine="0"/>
              <w:rPr>
                <w:rFonts w:ascii="Calibri" w:cs="Calibri" w:eastAsia="Calibri" w:hAnsi="Calibri"/>
              </w:rPr>
            </w:pPr>
            <w:r w:rsidDel="00000000" w:rsidR="00000000" w:rsidRPr="00000000">
              <w:rPr>
                <w:rFonts w:ascii="Calibri" w:cs="Calibri" w:eastAsia="Calibri" w:hAnsi="Calibri"/>
                <w:rtl w:val="0"/>
              </w:rPr>
              <w:t xml:space="preserve">The site is implementing a plan for identifying eligible students, and it is resulting in identification and enrollment of eligible students.</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86">
            <w:pPr>
              <w:ind w:left="-20" w:firstLine="0"/>
              <w:rPr>
                <w:rFonts w:ascii="Calibri" w:cs="Calibri" w:eastAsia="Calibri" w:hAnsi="Calibri"/>
              </w:rPr>
            </w:pPr>
            <w:r w:rsidDel="00000000" w:rsidR="00000000" w:rsidRPr="00000000">
              <w:rPr>
                <w:rFonts w:ascii="Calibri" w:cs="Calibri" w:eastAsia="Calibri" w:hAnsi="Calibri"/>
                <w:rtl w:val="0"/>
              </w:rPr>
              <w:t xml:space="preserve">The site has identified challenges or gaps in their enrollment plan that are limiting the reach of the intervention and actively working to address it.</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87">
            <w:pPr>
              <w:ind w:left="-20" w:firstLine="0"/>
              <w:rPr>
                <w:rFonts w:ascii="Calibri" w:cs="Calibri" w:eastAsia="Calibri" w:hAnsi="Calibri"/>
              </w:rPr>
            </w:pPr>
            <w:r w:rsidDel="00000000" w:rsidR="00000000" w:rsidRPr="00000000">
              <w:rPr>
                <w:rFonts w:ascii="Calibri" w:cs="Calibri" w:eastAsia="Calibri" w:hAnsi="Calibri"/>
                <w:rtl w:val="0"/>
              </w:rPr>
              <w:t xml:space="preserve">The site has identified significant challenges or gaps in their enrollment plan; however, there is not active work to address it. The program is not reaching the target student population.</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88">
            <w:pPr>
              <w:ind w:left="-20" w:firstLine="0"/>
              <w:rPr>
                <w:rFonts w:ascii="Calibri" w:cs="Calibri" w:eastAsia="Calibri" w:hAnsi="Calibri"/>
              </w:rPr>
            </w:pPr>
            <w:r w:rsidDel="00000000" w:rsidR="00000000" w:rsidRPr="00000000">
              <w:rPr>
                <w:rFonts w:ascii="Calibri" w:cs="Calibri" w:eastAsia="Calibri" w:hAnsi="Calibri"/>
                <w:rtl w:val="0"/>
              </w:rPr>
              <w:t xml:space="preserve">Each Site Supervisor</w:t>
            </w:r>
          </w:p>
        </w:tc>
      </w:tr>
      <w:tr>
        <w:trPr>
          <w:cantSplit w:val="0"/>
          <w:trHeight w:val="1095" w:hRule="atLeast"/>
          <w:tblHeader w:val="0"/>
        </w:trPr>
        <w:tc>
          <w:tcPr>
            <w:gridSpan w:val="4"/>
            <w:tcBorders>
              <w:top w:color="000000" w:space="0" w:sz="0" w:val="nil"/>
              <w:left w:color="000000" w:space="0" w:sz="6" w:val="single"/>
              <w:bottom w:color="000000" w:space="0" w:sz="4"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89">
            <w:pPr>
              <w:ind w:left="-20" w:firstLine="0"/>
              <w:rPr>
                <w:rFonts w:ascii="Calibri" w:cs="Calibri" w:eastAsia="Calibri" w:hAnsi="Calibri"/>
                <w:b w:val="1"/>
              </w:rPr>
            </w:pPr>
            <w:r w:rsidDel="00000000" w:rsidR="00000000" w:rsidRPr="00000000">
              <w:rPr>
                <w:rFonts w:ascii="Calibri" w:cs="Calibri" w:eastAsia="Calibri" w:hAnsi="Calibri"/>
                <w:b w:val="1"/>
                <w:rtl w:val="0"/>
              </w:rPr>
              <w:t xml:space="preserve">Comments:</w:t>
            </w:r>
          </w:p>
        </w:tc>
      </w:tr>
      <w:tr>
        <w:trPr>
          <w:cantSplit w:val="0"/>
          <w:trHeight w:val="687" w:hRule="atLeast"/>
          <w:tblHeader w:val="0"/>
        </w:trPr>
        <w:tc>
          <w:tcPr>
            <w:gridSpan w:val="4"/>
            <w:tcBorders>
              <w:top w:color="000000" w:space="0" w:sz="4" w:val="single"/>
              <w:left w:color="000000" w:space="0" w:sz="4" w:val="single"/>
              <w:bottom w:color="000000" w:space="0" w:sz="4" w:val="single"/>
              <w:right w:color="000000" w:space="0" w:sz="4" w:val="single"/>
            </w:tcBorders>
            <w:shd w:fill="497691" w:val="clear"/>
            <w:tcMar>
              <w:top w:w="0.0" w:type="dxa"/>
              <w:left w:w="100.0" w:type="dxa"/>
              <w:bottom w:w="0.0" w:type="dxa"/>
              <w:right w:w="100.0" w:type="dxa"/>
            </w:tcMar>
          </w:tcPr>
          <w:p w:rsidR="00000000" w:rsidDel="00000000" w:rsidP="00000000" w:rsidRDefault="00000000" w:rsidRPr="00000000" w14:paraId="0000008D">
            <w:pPr>
              <w:widowControl w:val="0"/>
              <w:numPr>
                <w:ilvl w:val="0"/>
                <w:numId w:val="4"/>
              </w:numPr>
              <w:pBdr>
                <w:top w:space="0" w:sz="0" w:val="nil"/>
                <w:left w:space="0" w:sz="0" w:val="nil"/>
                <w:bottom w:space="0" w:sz="0" w:val="nil"/>
                <w:right w:space="0" w:sz="0" w:val="nil"/>
                <w:between w:space="0" w:sz="0" w:val="nil"/>
              </w:pBdr>
              <w:ind w:left="429" w:right="797" w:hanging="429"/>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Program: The site maintains a consistent meeting schedule between education and child welfare leaders and pathways for communicating outside of regularly scheduled meetings.</w:t>
            </w:r>
          </w:p>
        </w:tc>
      </w:tr>
      <w:tr>
        <w:trPr>
          <w:cantSplit w:val="0"/>
          <w:trHeight w:val="285" w:hRule="atLeast"/>
          <w:tblHeader w:val="0"/>
        </w:trPr>
        <w:tc>
          <w:tcPr>
            <w:tcBorders>
              <w:top w:color="000000" w:space="0" w:sz="4" w:val="single"/>
              <w:left w:color="000000" w:space="0" w:sz="6" w:val="single"/>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091">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Met</w:t>
            </w:r>
          </w:p>
        </w:tc>
        <w:tc>
          <w:tcPr>
            <w:tcBorders>
              <w:top w:color="000000" w:space="0" w:sz="4" w:val="single"/>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092">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Approaching</w:t>
            </w:r>
          </w:p>
        </w:tc>
        <w:tc>
          <w:tcPr>
            <w:tcBorders>
              <w:top w:color="000000" w:space="0" w:sz="4" w:val="single"/>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093">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Not Met</w:t>
            </w:r>
          </w:p>
        </w:tc>
        <w:tc>
          <w:tcPr>
            <w:tcBorders>
              <w:top w:color="000000" w:space="0" w:sz="4" w:val="single"/>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094">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Completer</w:t>
            </w:r>
          </w:p>
        </w:tc>
      </w:tr>
      <w:tr>
        <w:trPr>
          <w:cantSplit w:val="0"/>
          <w:trHeight w:val="2838" w:hRule="atLeast"/>
          <w:tblHeader w:val="0"/>
        </w:trPr>
        <w:tc>
          <w:tcPr>
            <w:tcBorders>
              <w:top w:color="000000" w:space="0" w:sz="0" w:val="nil"/>
              <w:left w:color="000000" w:space="0" w:sz="6" w:val="single"/>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95">
            <w:pPr>
              <w:ind w:left="-20" w:firstLine="0"/>
              <w:rPr>
                <w:rFonts w:ascii="Calibri" w:cs="Calibri" w:eastAsia="Calibri" w:hAnsi="Calibri"/>
              </w:rPr>
            </w:pPr>
            <w:r w:rsidDel="00000000" w:rsidR="00000000" w:rsidRPr="00000000">
              <w:rPr>
                <w:rFonts w:ascii="Calibri" w:cs="Calibri" w:eastAsia="Calibri" w:hAnsi="Calibri"/>
                <w:rtl w:val="0"/>
              </w:rPr>
              <w:t xml:space="preserve">A leadership representative from the school district and each child welfare agency is present for at least 80% of the regularly scheduled meetings, and the school district lead describes a pathway for communication outside of regularly scheduled meetings that leads to resolution of time-sensitive issues.</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96">
            <w:pPr>
              <w:ind w:left="-20" w:firstLine="0"/>
              <w:rPr>
                <w:rFonts w:ascii="Calibri" w:cs="Calibri" w:eastAsia="Calibri" w:hAnsi="Calibri"/>
              </w:rPr>
            </w:pPr>
            <w:r w:rsidDel="00000000" w:rsidR="00000000" w:rsidRPr="00000000">
              <w:rPr>
                <w:rFonts w:ascii="Calibri" w:cs="Calibri" w:eastAsia="Calibri" w:hAnsi="Calibri"/>
                <w:rtl w:val="0"/>
              </w:rPr>
              <w:t xml:space="preserve">A leadership representative from the school district and each child welfare agency is present for 50%-79% of the regularly scheduled meetings, and the school district lead describes a pathway for communication outside of regularly scheduled meetings that leads to resolution of time-sensitive issues.</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97">
            <w:pPr>
              <w:ind w:left="-20" w:firstLine="0"/>
              <w:rPr>
                <w:rFonts w:ascii="Calibri" w:cs="Calibri" w:eastAsia="Calibri" w:hAnsi="Calibri"/>
              </w:rPr>
            </w:pPr>
            <w:r w:rsidDel="00000000" w:rsidR="00000000" w:rsidRPr="00000000">
              <w:rPr>
                <w:rFonts w:ascii="Calibri" w:cs="Calibri" w:eastAsia="Calibri" w:hAnsi="Calibri"/>
                <w:rtl w:val="0"/>
              </w:rPr>
              <w:t xml:space="preserve">Less than 50% of the regularly scheduled meetings include a representative from the school district and each of the child welfare agencies. Communication outside of those meetings is limited.</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98">
            <w:pPr>
              <w:ind w:left="-20" w:firstLine="0"/>
              <w:rPr>
                <w:rFonts w:ascii="Calibri" w:cs="Calibri" w:eastAsia="Calibri" w:hAnsi="Calibri"/>
              </w:rPr>
            </w:pPr>
            <w:r w:rsidDel="00000000" w:rsidR="00000000" w:rsidRPr="00000000">
              <w:rPr>
                <w:rFonts w:ascii="Calibri" w:cs="Calibri" w:eastAsia="Calibri" w:hAnsi="Calibri"/>
                <w:rtl w:val="0"/>
              </w:rPr>
              <w:t xml:space="preserve">Each Site Supervisor</w:t>
            </w:r>
          </w:p>
        </w:tc>
      </w:tr>
      <w:tr>
        <w:trPr>
          <w:cantSplit w:val="0"/>
          <w:trHeight w:val="930" w:hRule="atLeast"/>
          <w:tblHeader w:val="0"/>
        </w:trPr>
        <w:tc>
          <w:tcPr>
            <w:gridSpan w:val="4"/>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99">
            <w:pPr>
              <w:ind w:left="-20" w:firstLine="0"/>
              <w:rPr>
                <w:rFonts w:ascii="Calibri" w:cs="Calibri" w:eastAsia="Calibri" w:hAnsi="Calibri"/>
                <w:b w:val="1"/>
              </w:rPr>
            </w:pPr>
            <w:r w:rsidDel="00000000" w:rsidR="00000000" w:rsidRPr="00000000">
              <w:rPr>
                <w:rFonts w:ascii="Calibri" w:cs="Calibri" w:eastAsia="Calibri" w:hAnsi="Calibri"/>
                <w:b w:val="1"/>
                <w:rtl w:val="0"/>
              </w:rPr>
              <w:t xml:space="preserve">Comments:</w:t>
            </w:r>
          </w:p>
        </w:tc>
      </w:tr>
      <w:tr>
        <w:trPr>
          <w:cantSplit w:val="0"/>
          <w:trHeight w:val="489" w:hRule="atLeast"/>
          <w:tblHeader w:val="0"/>
        </w:trPr>
        <w:tc>
          <w:tcPr>
            <w:gridSpan w:val="4"/>
            <w:tcBorders>
              <w:top w:color="000000" w:space="0" w:sz="0" w:val="nil"/>
              <w:left w:color="000000" w:space="0" w:sz="6" w:val="single"/>
              <w:bottom w:color="000000" w:space="0" w:sz="6" w:val="single"/>
              <w:right w:color="000000" w:space="0" w:sz="6" w:val="single"/>
            </w:tcBorders>
            <w:shd w:fill="baad74" w:val="clear"/>
            <w:tcMar>
              <w:top w:w="0.0" w:type="dxa"/>
              <w:left w:w="100.0" w:type="dxa"/>
              <w:bottom w:w="0.0" w:type="dxa"/>
              <w:right w:w="100.0" w:type="dxa"/>
            </w:tcMar>
          </w:tcPr>
          <w:p w:rsidR="00000000" w:rsidDel="00000000" w:rsidP="00000000" w:rsidRDefault="00000000" w:rsidRPr="00000000" w14:paraId="0000009D">
            <w:pPr>
              <w:widowControl w:val="0"/>
              <w:numPr>
                <w:ilvl w:val="0"/>
                <w:numId w:val="4"/>
              </w:numPr>
              <w:pBdr>
                <w:top w:space="0" w:sz="0" w:val="nil"/>
                <w:left w:space="0" w:sz="0" w:val="nil"/>
                <w:bottom w:space="0" w:sz="0" w:val="nil"/>
                <w:right w:space="0" w:sz="0" w:val="nil"/>
                <w:between w:space="0" w:sz="0" w:val="nil"/>
              </w:pBdr>
              <w:ind w:left="429" w:right="797" w:hanging="429"/>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Program: Outcome and program participation data shared with the Colorado Department of Human Services (CDHS) and external evaluator.</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0A1">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Met</w:t>
            </w:r>
          </w:p>
        </w:tc>
        <w:tc>
          <w:tcPr>
            <w:tcBorders>
              <w:top w:color="000000" w:space="0" w:sz="0" w:val="nil"/>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0A2">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Approaching</w:t>
            </w:r>
          </w:p>
        </w:tc>
        <w:tc>
          <w:tcPr>
            <w:tcBorders>
              <w:top w:color="000000" w:space="0" w:sz="0" w:val="nil"/>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0A3">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Not Met</w:t>
            </w:r>
          </w:p>
        </w:tc>
        <w:tc>
          <w:tcPr>
            <w:tcBorders>
              <w:top w:color="000000" w:space="0" w:sz="0" w:val="nil"/>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0A4">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Completer</w:t>
            </w:r>
          </w:p>
        </w:tc>
      </w:tr>
      <w:tr>
        <w:trPr>
          <w:cantSplit w:val="0"/>
          <w:trHeight w:val="1590" w:hRule="atLeast"/>
          <w:tblHeader w:val="0"/>
        </w:trPr>
        <w:tc>
          <w:tcPr>
            <w:tcBorders>
              <w:top w:color="000000" w:space="0" w:sz="0" w:val="nil"/>
              <w:left w:color="000000" w:space="0" w:sz="6" w:val="single"/>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A5">
            <w:pPr>
              <w:ind w:left="-20" w:firstLine="0"/>
              <w:rPr>
                <w:rFonts w:ascii="Calibri" w:cs="Calibri" w:eastAsia="Calibri" w:hAnsi="Calibri"/>
              </w:rPr>
            </w:pPr>
            <w:r w:rsidDel="00000000" w:rsidR="00000000" w:rsidRPr="00000000">
              <w:rPr>
                <w:rFonts w:ascii="Calibri" w:cs="Calibri" w:eastAsia="Calibri" w:hAnsi="Calibri"/>
                <w:rtl w:val="0"/>
              </w:rPr>
              <w:t xml:space="preserve">Complete program participation data and at least 90% of requested outcome data are shared with CDHS and/or external evaluators.</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A6">
            <w:pPr>
              <w:ind w:left="-20" w:firstLine="0"/>
              <w:rPr>
                <w:rFonts w:ascii="Calibri" w:cs="Calibri" w:eastAsia="Calibri" w:hAnsi="Calibri"/>
              </w:rPr>
            </w:pPr>
            <w:r w:rsidDel="00000000" w:rsidR="00000000" w:rsidRPr="00000000">
              <w:rPr>
                <w:rFonts w:ascii="Calibri" w:cs="Calibri" w:eastAsia="Calibri" w:hAnsi="Calibri"/>
                <w:rtl w:val="0"/>
              </w:rPr>
              <w:t xml:space="preserve">Incomplete outcome or program participation data is shared and there is a plan in place for improving data completeness or quality.</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A7">
            <w:pPr>
              <w:ind w:left="-20" w:firstLine="0"/>
              <w:rPr>
                <w:rFonts w:ascii="Calibri" w:cs="Calibri" w:eastAsia="Calibri" w:hAnsi="Calibri"/>
              </w:rPr>
            </w:pPr>
            <w:r w:rsidDel="00000000" w:rsidR="00000000" w:rsidRPr="00000000">
              <w:rPr>
                <w:rFonts w:ascii="Calibri" w:cs="Calibri" w:eastAsia="Calibri" w:hAnsi="Calibri"/>
                <w:rtl w:val="0"/>
              </w:rPr>
              <w:t xml:space="preserve">No data or incomplete data are being shared, and there is not a plan in place to improve data completeness or quality.</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A8">
            <w:pPr>
              <w:ind w:left="-20" w:firstLine="0"/>
              <w:rPr>
                <w:rFonts w:ascii="Calibri" w:cs="Calibri" w:eastAsia="Calibri" w:hAnsi="Calibri"/>
              </w:rPr>
            </w:pPr>
            <w:r w:rsidDel="00000000" w:rsidR="00000000" w:rsidRPr="00000000">
              <w:rPr>
                <w:rFonts w:ascii="Calibri" w:cs="Calibri" w:eastAsia="Calibri" w:hAnsi="Calibri"/>
                <w:rtl w:val="0"/>
              </w:rPr>
              <w:t xml:space="preserve">Each Site Supervisor</w:t>
            </w:r>
          </w:p>
        </w:tc>
      </w:tr>
      <w:tr>
        <w:trPr>
          <w:cantSplit w:val="0"/>
          <w:trHeight w:val="930" w:hRule="atLeast"/>
          <w:tblHeader w:val="0"/>
        </w:trPr>
        <w:tc>
          <w:tcPr>
            <w:gridSpan w:val="4"/>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A9">
            <w:pPr>
              <w:ind w:left="-20" w:firstLine="0"/>
              <w:rPr>
                <w:rFonts w:ascii="Calibri" w:cs="Calibri" w:eastAsia="Calibri" w:hAnsi="Calibri"/>
                <w:b w:val="1"/>
              </w:rPr>
            </w:pPr>
            <w:r w:rsidDel="00000000" w:rsidR="00000000" w:rsidRPr="00000000">
              <w:rPr>
                <w:rFonts w:ascii="Calibri" w:cs="Calibri" w:eastAsia="Calibri" w:hAnsi="Calibri"/>
                <w:b w:val="1"/>
                <w:rtl w:val="0"/>
              </w:rPr>
              <w:t xml:space="preserve">Comments:</w:t>
            </w:r>
          </w:p>
        </w:tc>
      </w:tr>
    </w:tbl>
    <w:p w:rsidR="00000000" w:rsidDel="00000000" w:rsidP="00000000" w:rsidRDefault="00000000" w:rsidRPr="00000000" w14:paraId="000000AD">
      <w:pPr>
        <w:spacing w:after="240" w:before="240" w:line="259"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5"/>
        <w:tblW w:w="129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55"/>
        <w:gridCol w:w="3585"/>
        <w:gridCol w:w="3090"/>
        <w:gridCol w:w="2700"/>
        <w:tblGridChange w:id="0">
          <w:tblGrid>
            <w:gridCol w:w="3555"/>
            <w:gridCol w:w="3585"/>
            <w:gridCol w:w="3090"/>
            <w:gridCol w:w="2700"/>
          </w:tblGrid>
        </w:tblGridChange>
      </w:tblGrid>
      <w:tr>
        <w:trPr>
          <w:cantSplit w:val="0"/>
          <w:trHeight w:val="606" w:hRule="atLeast"/>
          <w:tblHeader w:val="0"/>
        </w:trPr>
        <w:tc>
          <w:tcPr>
            <w:gridSpan w:val="4"/>
            <w:tcBorders>
              <w:top w:color="000000" w:space="0" w:sz="6" w:val="single"/>
              <w:left w:color="000000" w:space="0" w:sz="6" w:val="single"/>
              <w:bottom w:color="000000" w:space="0" w:sz="6" w:val="single"/>
              <w:right w:color="000000" w:space="0" w:sz="6" w:val="single"/>
            </w:tcBorders>
            <w:shd w:fill="aeaaaa" w:val="clear"/>
            <w:tcMar>
              <w:top w:w="0.0" w:type="dxa"/>
              <w:left w:w="100.0" w:type="dxa"/>
              <w:bottom w:w="0.0" w:type="dxa"/>
              <w:right w:w="100.0" w:type="dxa"/>
            </w:tcMar>
          </w:tcPr>
          <w:p w:rsidR="00000000" w:rsidDel="00000000" w:rsidP="00000000" w:rsidRDefault="00000000" w:rsidRPr="00000000" w14:paraId="000000AE">
            <w:pPr>
              <w:numPr>
                <w:ilvl w:val="0"/>
                <w:numId w:val="2"/>
              </w:numPr>
              <w:pBdr>
                <w:top w:space="0" w:sz="0" w:val="nil"/>
                <w:left w:space="0" w:sz="0" w:val="nil"/>
                <w:bottom w:space="0" w:sz="0" w:val="nil"/>
                <w:right w:space="0" w:sz="0" w:val="nil"/>
                <w:between w:space="0" w:sz="0" w:val="nil"/>
              </w:pBdr>
              <w:spacing w:line="276" w:lineRule="auto"/>
              <w:ind w:left="432" w:hanging="432"/>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Direct Service: Direct Service refers to the direct delivery of activities and services.</w:t>
            </w:r>
          </w:p>
        </w:tc>
      </w:tr>
      <w:tr>
        <w:trPr>
          <w:cantSplit w:val="0"/>
          <w:trHeight w:val="642" w:hRule="atLeast"/>
          <w:tblHeader w:val="0"/>
        </w:trPr>
        <w:tc>
          <w:tcPr>
            <w:gridSpan w:val="4"/>
            <w:tcBorders>
              <w:top w:color="000000" w:space="0" w:sz="0" w:val="nil"/>
              <w:left w:color="000000" w:space="0" w:sz="6" w:val="single"/>
              <w:bottom w:color="000000" w:space="0" w:sz="6" w:val="single"/>
              <w:right w:color="000000" w:space="0" w:sz="6" w:val="single"/>
            </w:tcBorders>
            <w:shd w:fill="991f76" w:val="clear"/>
            <w:tcMar>
              <w:top w:w="0.0" w:type="dxa"/>
              <w:left w:w="100.0" w:type="dxa"/>
              <w:bottom w:w="0.0" w:type="dxa"/>
              <w:right w:w="100.0" w:type="dxa"/>
            </w:tcMar>
          </w:tcPr>
          <w:p w:rsidR="00000000" w:rsidDel="00000000" w:rsidP="00000000" w:rsidRDefault="00000000" w:rsidRPr="00000000" w14:paraId="000000B2">
            <w:pPr>
              <w:widowControl w:val="0"/>
              <w:numPr>
                <w:ilvl w:val="0"/>
                <w:numId w:val="4"/>
              </w:numPr>
              <w:pBdr>
                <w:top w:space="0" w:sz="0" w:val="nil"/>
                <w:left w:space="0" w:sz="0" w:val="nil"/>
                <w:bottom w:space="0" w:sz="0" w:val="nil"/>
                <w:right w:space="0" w:sz="0" w:val="nil"/>
                <w:between w:space="0" w:sz="0" w:val="nil"/>
              </w:pBdr>
              <w:ind w:left="429" w:right="797" w:hanging="429"/>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Staffing: There is a sufficient number of staff dedicated to FO implementation at the site.</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0B6">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Met</w:t>
            </w:r>
          </w:p>
        </w:tc>
        <w:tc>
          <w:tcPr>
            <w:tcBorders>
              <w:top w:color="000000" w:space="0" w:sz="0" w:val="nil"/>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0B7">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Approaching</w:t>
            </w:r>
          </w:p>
        </w:tc>
        <w:tc>
          <w:tcPr>
            <w:tcBorders>
              <w:top w:color="000000" w:space="0" w:sz="0" w:val="nil"/>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0B8">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Not Met</w:t>
            </w:r>
          </w:p>
        </w:tc>
        <w:tc>
          <w:tcPr>
            <w:tcBorders>
              <w:top w:color="000000" w:space="0" w:sz="0" w:val="nil"/>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0B9">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Completer</w:t>
            </w:r>
          </w:p>
        </w:tc>
      </w:tr>
      <w:tr>
        <w:trPr>
          <w:cantSplit w:val="0"/>
          <w:trHeight w:val="1353" w:hRule="atLeast"/>
          <w:tblHeader w:val="0"/>
        </w:trPr>
        <w:tc>
          <w:tcPr>
            <w:tcBorders>
              <w:top w:color="000000" w:space="0" w:sz="0" w:val="nil"/>
              <w:left w:color="000000" w:space="0" w:sz="6" w:val="single"/>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BA">
            <w:pPr>
              <w:ind w:left="-20" w:firstLine="0"/>
              <w:rPr>
                <w:rFonts w:ascii="Calibri" w:cs="Calibri" w:eastAsia="Calibri" w:hAnsi="Calibri"/>
              </w:rPr>
            </w:pPr>
            <w:r w:rsidDel="00000000" w:rsidR="00000000" w:rsidRPr="00000000">
              <w:rPr>
                <w:rFonts w:ascii="Calibri" w:cs="Calibri" w:eastAsia="Calibri" w:hAnsi="Calibri"/>
                <w:rtl w:val="0"/>
              </w:rPr>
              <w:t xml:space="preserve">Specialist-student ratio ranges from 1 staff to 10-15 students (small caseload).</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BB">
            <w:pPr>
              <w:ind w:left="-20" w:firstLine="0"/>
              <w:rPr>
                <w:rFonts w:ascii="Calibri" w:cs="Calibri" w:eastAsia="Calibri" w:hAnsi="Calibri"/>
              </w:rPr>
            </w:pPr>
            <w:r w:rsidDel="00000000" w:rsidR="00000000" w:rsidRPr="00000000">
              <w:rPr>
                <w:rFonts w:ascii="Calibri" w:cs="Calibri" w:eastAsia="Calibri" w:hAnsi="Calibri"/>
                <w:rtl w:val="0"/>
              </w:rPr>
              <w:t xml:space="preserve">Specialist-student ratio ranges from 1 staff to more than 16 students or fewer than 10 students (large caseload or too small of a caseload).</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BC">
            <w:pPr>
              <w:ind w:left="-20" w:firstLine="0"/>
              <w:rPr>
                <w:rFonts w:ascii="Calibri" w:cs="Calibri" w:eastAsia="Calibri" w:hAnsi="Calibri"/>
              </w:rPr>
            </w:pPr>
            <w:r w:rsidDel="00000000" w:rsidR="00000000" w:rsidRPr="00000000">
              <w:rPr>
                <w:rFonts w:ascii="Calibri" w:cs="Calibri" w:eastAsia="Calibri" w:hAnsi="Calibri"/>
                <w:rtl w:val="0"/>
              </w:rPr>
              <w:t xml:space="preserve">There are no staff solely dedicated to FO at the site.</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BD">
            <w:pPr>
              <w:ind w:left="-20" w:firstLine="0"/>
              <w:rPr>
                <w:rFonts w:ascii="Calibri" w:cs="Calibri" w:eastAsia="Calibri" w:hAnsi="Calibri"/>
              </w:rPr>
            </w:pPr>
            <w:r w:rsidDel="00000000" w:rsidR="00000000" w:rsidRPr="00000000">
              <w:rPr>
                <w:rFonts w:ascii="Calibri" w:cs="Calibri" w:eastAsia="Calibri" w:hAnsi="Calibri"/>
                <w:rtl w:val="0"/>
              </w:rPr>
              <w:t xml:space="preserve">State Intermediary rating of the Site Supervisor</w:t>
            </w:r>
          </w:p>
        </w:tc>
      </w:tr>
      <w:tr>
        <w:trPr>
          <w:cantSplit w:val="0"/>
          <w:trHeight w:val="1095" w:hRule="atLeast"/>
          <w:tblHeader w:val="0"/>
        </w:trPr>
        <w:tc>
          <w:tcPr>
            <w:gridSpan w:val="4"/>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BE">
            <w:pPr>
              <w:ind w:left="-20" w:firstLine="0"/>
              <w:rPr>
                <w:rFonts w:ascii="Calibri" w:cs="Calibri" w:eastAsia="Calibri" w:hAnsi="Calibri"/>
                <w:b w:val="1"/>
              </w:rPr>
            </w:pPr>
            <w:r w:rsidDel="00000000" w:rsidR="00000000" w:rsidRPr="00000000">
              <w:rPr>
                <w:rFonts w:ascii="Calibri" w:cs="Calibri" w:eastAsia="Calibri" w:hAnsi="Calibri"/>
                <w:b w:val="1"/>
                <w:rtl w:val="0"/>
              </w:rPr>
              <w:t xml:space="preserve">Comments:</w:t>
            </w:r>
          </w:p>
        </w:tc>
      </w:tr>
      <w:tr>
        <w:trPr>
          <w:cantSplit w:val="0"/>
          <w:trHeight w:val="606" w:hRule="atLeast"/>
          <w:tblHeader w:val="0"/>
        </w:trPr>
        <w:tc>
          <w:tcPr>
            <w:gridSpan w:val="4"/>
            <w:tcBorders>
              <w:top w:color="000000" w:space="0" w:sz="0" w:val="nil"/>
              <w:left w:color="000000" w:space="0" w:sz="6" w:val="single"/>
              <w:bottom w:color="000000" w:space="0" w:sz="6" w:val="single"/>
              <w:right w:color="000000" w:space="0" w:sz="6" w:val="single"/>
            </w:tcBorders>
            <w:shd w:fill="497691" w:val="clear"/>
            <w:tcMar>
              <w:top w:w="0.0" w:type="dxa"/>
              <w:left w:w="100.0" w:type="dxa"/>
              <w:bottom w:w="0.0" w:type="dxa"/>
              <w:right w:w="100.0" w:type="dxa"/>
            </w:tcMar>
          </w:tcPr>
          <w:p w:rsidR="00000000" w:rsidDel="00000000" w:rsidP="00000000" w:rsidRDefault="00000000" w:rsidRPr="00000000" w14:paraId="000000C2">
            <w:pPr>
              <w:widowControl w:val="0"/>
              <w:numPr>
                <w:ilvl w:val="0"/>
                <w:numId w:val="4"/>
              </w:numPr>
              <w:pBdr>
                <w:top w:space="0" w:sz="0" w:val="nil"/>
                <w:left w:space="0" w:sz="0" w:val="nil"/>
                <w:bottom w:space="0" w:sz="0" w:val="nil"/>
                <w:right w:space="0" w:sz="0" w:val="nil"/>
                <w:between w:space="0" w:sz="0" w:val="nil"/>
              </w:pBdr>
              <w:ind w:left="429" w:right="797" w:hanging="429"/>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Staffing: There is a plan in place to handle planned and unplanned specialist staffing transitions.</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0C6">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Met</w:t>
            </w:r>
          </w:p>
        </w:tc>
        <w:tc>
          <w:tcPr>
            <w:tcBorders>
              <w:top w:color="000000" w:space="0" w:sz="0" w:val="nil"/>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0C7">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Approaching</w:t>
            </w:r>
          </w:p>
        </w:tc>
        <w:tc>
          <w:tcPr>
            <w:tcBorders>
              <w:top w:color="000000" w:space="0" w:sz="0" w:val="nil"/>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0C8">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Not Met</w:t>
            </w:r>
          </w:p>
        </w:tc>
        <w:tc>
          <w:tcPr>
            <w:tcBorders>
              <w:top w:color="000000" w:space="0" w:sz="0" w:val="nil"/>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0C9">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Completer</w:t>
            </w:r>
          </w:p>
        </w:tc>
      </w:tr>
      <w:tr>
        <w:trPr>
          <w:cantSplit w:val="0"/>
          <w:trHeight w:val="2505" w:hRule="atLeast"/>
          <w:tblHeader w:val="0"/>
        </w:trPr>
        <w:tc>
          <w:tcPr>
            <w:tcBorders>
              <w:top w:color="000000" w:space="0" w:sz="0" w:val="nil"/>
              <w:left w:color="000000" w:space="0" w:sz="6" w:val="single"/>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CA">
            <w:pPr>
              <w:ind w:left="-20" w:firstLine="0"/>
              <w:rPr>
                <w:rFonts w:ascii="Calibri" w:cs="Calibri" w:eastAsia="Calibri" w:hAnsi="Calibri"/>
              </w:rPr>
            </w:pPr>
            <w:r w:rsidDel="00000000" w:rsidR="00000000" w:rsidRPr="00000000">
              <w:rPr>
                <w:rFonts w:ascii="Calibri" w:cs="Calibri" w:eastAsia="Calibri" w:hAnsi="Calibri"/>
                <w:rtl w:val="0"/>
              </w:rPr>
              <w:t xml:space="preserve">Site has a policy and procedure for ensuring transitions to new specialists when a planned/unplanned staffing change occurs. The procedure ensures continuous support of the student and communication with the youth’s team.</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CB">
            <w:pPr>
              <w:ind w:left="-20" w:firstLine="0"/>
              <w:rPr>
                <w:rFonts w:ascii="Calibri" w:cs="Calibri" w:eastAsia="Calibri" w:hAnsi="Calibri"/>
              </w:rPr>
            </w:pPr>
            <w:r w:rsidDel="00000000" w:rsidR="00000000" w:rsidRPr="00000000">
              <w:rPr>
                <w:rFonts w:ascii="Calibri" w:cs="Calibri" w:eastAsia="Calibri" w:hAnsi="Calibri"/>
                <w:rtl w:val="0"/>
              </w:rPr>
              <w:t xml:space="preserve">Site manages staffing transitions in ways that ensure continuous student support but does not have a policy or procedure.</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CC">
            <w:pPr>
              <w:ind w:left="-20" w:firstLine="0"/>
              <w:rPr>
                <w:rFonts w:ascii="Calibri" w:cs="Calibri" w:eastAsia="Calibri" w:hAnsi="Calibri"/>
              </w:rPr>
            </w:pPr>
            <w:r w:rsidDel="00000000" w:rsidR="00000000" w:rsidRPr="00000000">
              <w:rPr>
                <w:rFonts w:ascii="Calibri" w:cs="Calibri" w:eastAsia="Calibri" w:hAnsi="Calibri"/>
                <w:rtl w:val="0"/>
              </w:rPr>
              <w:t xml:space="preserve">Site does not have policy or procedure and does not ensure continuous support of students when staffing transition occurs.</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CD">
            <w:pPr>
              <w:ind w:left="-20" w:firstLine="0"/>
              <w:rPr>
                <w:rFonts w:ascii="Calibri" w:cs="Calibri" w:eastAsia="Calibri" w:hAnsi="Calibri"/>
              </w:rPr>
            </w:pPr>
            <w:r w:rsidDel="00000000" w:rsidR="00000000" w:rsidRPr="00000000">
              <w:rPr>
                <w:rFonts w:ascii="Calibri" w:cs="Calibri" w:eastAsia="Calibri" w:hAnsi="Calibri"/>
                <w:rtl w:val="0"/>
              </w:rPr>
              <w:t xml:space="preserve">State Intermediary rating of the Site Supervisor</w:t>
            </w:r>
          </w:p>
        </w:tc>
      </w:tr>
      <w:tr>
        <w:trPr>
          <w:cantSplit w:val="0"/>
          <w:trHeight w:val="930" w:hRule="atLeast"/>
          <w:tblHeader w:val="0"/>
        </w:trPr>
        <w:tc>
          <w:tcPr>
            <w:gridSpan w:val="4"/>
            <w:tcBorders>
              <w:top w:color="000000" w:space="0" w:sz="0" w:val="nil"/>
              <w:left w:color="000000" w:space="0" w:sz="6" w:val="single"/>
              <w:bottom w:color="000000" w:space="0" w:sz="4"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CE">
            <w:pPr>
              <w:ind w:left="-20" w:firstLine="0"/>
              <w:rPr>
                <w:rFonts w:ascii="Calibri" w:cs="Calibri" w:eastAsia="Calibri" w:hAnsi="Calibri"/>
                <w:b w:val="1"/>
              </w:rPr>
            </w:pPr>
            <w:r w:rsidDel="00000000" w:rsidR="00000000" w:rsidRPr="00000000">
              <w:rPr>
                <w:rFonts w:ascii="Calibri" w:cs="Calibri" w:eastAsia="Calibri" w:hAnsi="Calibri"/>
                <w:b w:val="1"/>
                <w:rtl w:val="0"/>
              </w:rPr>
              <w:t xml:space="preserve">Comments:</w:t>
            </w:r>
          </w:p>
        </w:tc>
      </w:tr>
      <w:tr>
        <w:trPr>
          <w:cantSplit w:val="0"/>
          <w:trHeight w:val="678" w:hRule="atLeast"/>
          <w:tblHeader w:val="0"/>
        </w:trPr>
        <w:tc>
          <w:tcPr>
            <w:gridSpan w:val="4"/>
            <w:tcBorders>
              <w:top w:color="000000" w:space="0" w:sz="4" w:val="single"/>
              <w:left w:color="000000" w:space="0" w:sz="4" w:val="single"/>
              <w:bottom w:color="000000" w:space="0" w:sz="4" w:val="single"/>
              <w:right w:color="000000" w:space="0" w:sz="4" w:val="single"/>
            </w:tcBorders>
            <w:shd w:fill="baad74" w:val="clear"/>
            <w:tcMar>
              <w:top w:w="0.0" w:type="dxa"/>
              <w:left w:w="100.0" w:type="dxa"/>
              <w:bottom w:w="0.0" w:type="dxa"/>
              <w:right w:w="100.0" w:type="dxa"/>
            </w:tcMar>
          </w:tcPr>
          <w:p w:rsidR="00000000" w:rsidDel="00000000" w:rsidP="00000000" w:rsidRDefault="00000000" w:rsidRPr="00000000" w14:paraId="000000D2">
            <w:pPr>
              <w:widowControl w:val="0"/>
              <w:numPr>
                <w:ilvl w:val="0"/>
                <w:numId w:val="4"/>
              </w:numPr>
              <w:pBdr>
                <w:top w:space="0" w:sz="0" w:val="nil"/>
                <w:left w:space="0" w:sz="0" w:val="nil"/>
                <w:bottom w:space="0" w:sz="0" w:val="nil"/>
                <w:right w:space="0" w:sz="0" w:val="nil"/>
                <w:between w:space="0" w:sz="0" w:val="nil"/>
              </w:pBdr>
              <w:ind w:left="429" w:right="797" w:hanging="429"/>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Staffing: There is a dedicated FO Site Supervisor with adequate time dedicated to the role.</w:t>
            </w:r>
          </w:p>
        </w:tc>
      </w:tr>
      <w:tr>
        <w:trPr>
          <w:cantSplit w:val="0"/>
          <w:trHeight w:val="285" w:hRule="atLeast"/>
          <w:tblHeader w:val="0"/>
        </w:trPr>
        <w:tc>
          <w:tcPr>
            <w:tcBorders>
              <w:top w:color="000000" w:space="0" w:sz="4" w:val="single"/>
              <w:left w:color="000000" w:space="0" w:sz="6" w:val="single"/>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0D6">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Met</w:t>
            </w:r>
          </w:p>
        </w:tc>
        <w:tc>
          <w:tcPr>
            <w:tcBorders>
              <w:top w:color="000000" w:space="0" w:sz="4" w:val="single"/>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0D7">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Approaching</w:t>
            </w:r>
          </w:p>
        </w:tc>
        <w:tc>
          <w:tcPr>
            <w:tcBorders>
              <w:top w:color="000000" w:space="0" w:sz="4" w:val="single"/>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0D8">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Not Met</w:t>
            </w:r>
          </w:p>
        </w:tc>
        <w:tc>
          <w:tcPr>
            <w:tcBorders>
              <w:top w:color="000000" w:space="0" w:sz="4" w:val="single"/>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0D9">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Completer</w:t>
            </w:r>
          </w:p>
        </w:tc>
      </w:tr>
      <w:tr>
        <w:trPr>
          <w:cantSplit w:val="0"/>
          <w:trHeight w:val="3108" w:hRule="atLeast"/>
          <w:tblHeader w:val="0"/>
        </w:trPr>
        <w:tc>
          <w:tcPr>
            <w:tcBorders>
              <w:top w:color="000000" w:space="0" w:sz="0" w:val="nil"/>
              <w:left w:color="000000" w:space="0" w:sz="6" w:val="single"/>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DA">
            <w:pPr>
              <w:ind w:left="-20" w:firstLine="0"/>
              <w:rPr>
                <w:rFonts w:ascii="Calibri" w:cs="Calibri" w:eastAsia="Calibri" w:hAnsi="Calibri"/>
              </w:rPr>
            </w:pPr>
            <w:r w:rsidDel="00000000" w:rsidR="00000000" w:rsidRPr="00000000">
              <w:rPr>
                <w:rFonts w:ascii="Calibri" w:cs="Calibri" w:eastAsia="Calibri" w:hAnsi="Calibri"/>
                <w:rtl w:val="0"/>
              </w:rPr>
              <w:t xml:space="preserve">There is an identified FO supervisor at the Site with enough time dedicated to the role to provide individual and group supervision to Specialists on a regular basis and conduct direct observations for each Specialist on a regular basis. This supervisor also has sufficient time allocated for system alignment activities.</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DB">
            <w:pPr>
              <w:ind w:left="-20" w:firstLine="0"/>
              <w:rPr>
                <w:rFonts w:ascii="Calibri" w:cs="Calibri" w:eastAsia="Calibri" w:hAnsi="Calibri"/>
              </w:rPr>
            </w:pPr>
            <w:r w:rsidDel="00000000" w:rsidR="00000000" w:rsidRPr="00000000">
              <w:rPr>
                <w:rFonts w:ascii="Calibri" w:cs="Calibri" w:eastAsia="Calibri" w:hAnsi="Calibri"/>
                <w:rtl w:val="0"/>
              </w:rPr>
              <w:t xml:space="preserve">There is an identified FO supervisor role, but more time is needed to meet responsibilities.</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DC">
            <w:pPr>
              <w:ind w:left="-20" w:firstLine="0"/>
              <w:rPr>
                <w:rFonts w:ascii="Calibri" w:cs="Calibri" w:eastAsia="Calibri" w:hAnsi="Calibri"/>
              </w:rPr>
            </w:pPr>
            <w:r w:rsidDel="00000000" w:rsidR="00000000" w:rsidRPr="00000000">
              <w:rPr>
                <w:rFonts w:ascii="Calibri" w:cs="Calibri" w:eastAsia="Calibri" w:hAnsi="Calibri"/>
                <w:rtl w:val="0"/>
              </w:rPr>
              <w:t xml:space="preserve">There is no dedicated FO supervisor for the site.</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DD">
            <w:pPr>
              <w:ind w:left="-20" w:firstLine="0"/>
              <w:rPr>
                <w:rFonts w:ascii="Calibri" w:cs="Calibri" w:eastAsia="Calibri" w:hAnsi="Calibri"/>
              </w:rPr>
            </w:pPr>
            <w:r w:rsidDel="00000000" w:rsidR="00000000" w:rsidRPr="00000000">
              <w:rPr>
                <w:rFonts w:ascii="Calibri" w:cs="Calibri" w:eastAsia="Calibri" w:hAnsi="Calibri"/>
                <w:rtl w:val="0"/>
              </w:rPr>
              <w:t xml:space="preserve">State Intermediary rating of the Site Supervisor</w:t>
            </w:r>
          </w:p>
        </w:tc>
      </w:tr>
      <w:tr>
        <w:trPr>
          <w:cantSplit w:val="0"/>
          <w:trHeight w:val="930" w:hRule="atLeast"/>
          <w:tblHeader w:val="0"/>
        </w:trPr>
        <w:tc>
          <w:tcPr>
            <w:gridSpan w:val="4"/>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DE">
            <w:pPr>
              <w:ind w:left="-20" w:firstLine="0"/>
              <w:rPr>
                <w:rFonts w:ascii="Calibri" w:cs="Calibri" w:eastAsia="Calibri" w:hAnsi="Calibri"/>
                <w:b w:val="1"/>
              </w:rPr>
            </w:pPr>
            <w:r w:rsidDel="00000000" w:rsidR="00000000" w:rsidRPr="00000000">
              <w:rPr>
                <w:rFonts w:ascii="Calibri" w:cs="Calibri" w:eastAsia="Calibri" w:hAnsi="Calibri"/>
                <w:b w:val="1"/>
                <w:rtl w:val="0"/>
              </w:rPr>
              <w:t xml:space="preserve">Comments:</w:t>
            </w:r>
          </w:p>
        </w:tc>
      </w:tr>
      <w:tr>
        <w:trPr>
          <w:cantSplit w:val="0"/>
          <w:trHeight w:val="675" w:hRule="atLeast"/>
          <w:tblHeader w:val="0"/>
        </w:trPr>
        <w:tc>
          <w:tcPr>
            <w:gridSpan w:val="4"/>
            <w:tcBorders>
              <w:top w:color="000000" w:space="0" w:sz="0" w:val="nil"/>
              <w:left w:color="000000" w:space="0" w:sz="6" w:val="single"/>
              <w:bottom w:color="000000" w:space="0" w:sz="6" w:val="single"/>
              <w:right w:color="000000" w:space="0" w:sz="6" w:val="single"/>
            </w:tcBorders>
            <w:shd w:fill="ddd6b9" w:val="clear"/>
            <w:tcMar>
              <w:top w:w="0.0" w:type="dxa"/>
              <w:left w:w="100.0" w:type="dxa"/>
              <w:bottom w:w="0.0" w:type="dxa"/>
              <w:right w:w="100.0" w:type="dxa"/>
            </w:tcMar>
          </w:tcPr>
          <w:p w:rsidR="00000000" w:rsidDel="00000000" w:rsidP="00000000" w:rsidRDefault="00000000" w:rsidRPr="00000000" w14:paraId="000000E2">
            <w:pPr>
              <w:widowControl w:val="0"/>
              <w:numPr>
                <w:ilvl w:val="0"/>
                <w:numId w:val="4"/>
              </w:numPr>
              <w:pBdr>
                <w:top w:space="0" w:sz="0" w:val="nil"/>
                <w:left w:space="0" w:sz="0" w:val="nil"/>
                <w:bottom w:space="0" w:sz="0" w:val="nil"/>
                <w:right w:space="0" w:sz="0" w:val="nil"/>
                <w:between w:space="0" w:sz="0" w:val="nil"/>
              </w:pBdr>
              <w:ind w:left="429" w:right="797" w:hanging="429"/>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Staffing: FO Site Supervisor(s) is trained in the model, including supervision practices.</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0E6">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Met</w:t>
            </w:r>
          </w:p>
        </w:tc>
        <w:tc>
          <w:tcPr>
            <w:tcBorders>
              <w:top w:color="000000" w:space="0" w:sz="0" w:val="nil"/>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0E7">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Approaching</w:t>
            </w:r>
          </w:p>
        </w:tc>
        <w:tc>
          <w:tcPr>
            <w:tcBorders>
              <w:top w:color="000000" w:space="0" w:sz="0" w:val="nil"/>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0E8">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Not Met</w:t>
            </w:r>
          </w:p>
        </w:tc>
        <w:tc>
          <w:tcPr>
            <w:tcBorders>
              <w:top w:color="000000" w:space="0" w:sz="0" w:val="nil"/>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0E9">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Completer</w:t>
            </w:r>
          </w:p>
        </w:tc>
      </w:tr>
      <w:tr>
        <w:trPr>
          <w:cantSplit w:val="0"/>
          <w:trHeight w:val="993" w:hRule="atLeast"/>
          <w:tblHeader w:val="0"/>
        </w:trPr>
        <w:tc>
          <w:tcPr>
            <w:tcBorders>
              <w:top w:color="000000" w:space="0" w:sz="0" w:val="nil"/>
              <w:left w:color="000000" w:space="0" w:sz="6" w:val="single"/>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EA">
            <w:pPr>
              <w:ind w:left="-20" w:firstLine="0"/>
              <w:rPr>
                <w:rFonts w:ascii="Calibri" w:cs="Calibri" w:eastAsia="Calibri" w:hAnsi="Calibri"/>
              </w:rPr>
            </w:pPr>
            <w:r w:rsidDel="00000000" w:rsidR="00000000" w:rsidRPr="00000000">
              <w:rPr>
                <w:rFonts w:ascii="Calibri" w:cs="Calibri" w:eastAsia="Calibri" w:hAnsi="Calibri"/>
                <w:rtl w:val="0"/>
              </w:rPr>
              <w:t xml:space="preserve">The Site Supervisor is trained in the FO model AND has formal training in clinical supervision practices.</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EB">
            <w:pPr>
              <w:ind w:left="-20" w:firstLine="0"/>
              <w:rPr>
                <w:rFonts w:ascii="Calibri" w:cs="Calibri" w:eastAsia="Calibri" w:hAnsi="Calibri"/>
              </w:rPr>
            </w:pPr>
            <w:r w:rsidDel="00000000" w:rsidR="00000000" w:rsidRPr="00000000">
              <w:rPr>
                <w:rFonts w:ascii="Calibri" w:cs="Calibri" w:eastAsia="Calibri" w:hAnsi="Calibri"/>
                <w:rtl w:val="0"/>
              </w:rPr>
              <w:t xml:space="preserve">The Site Supervisor has either training in the FO model OR clinical supervision.</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EC">
            <w:pPr>
              <w:ind w:left="-20" w:firstLine="0"/>
              <w:rPr>
                <w:rFonts w:ascii="Calibri" w:cs="Calibri" w:eastAsia="Calibri" w:hAnsi="Calibri"/>
              </w:rPr>
            </w:pPr>
            <w:r w:rsidDel="00000000" w:rsidR="00000000" w:rsidRPr="00000000">
              <w:rPr>
                <w:rFonts w:ascii="Calibri" w:cs="Calibri" w:eastAsia="Calibri" w:hAnsi="Calibri"/>
                <w:rtl w:val="0"/>
              </w:rPr>
              <w:t xml:space="preserve">The Site Supervisor has not yet been trained in the FO model or clinical supervision.</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ED">
            <w:pPr>
              <w:ind w:left="-20" w:firstLine="0"/>
              <w:rPr>
                <w:rFonts w:ascii="Calibri" w:cs="Calibri" w:eastAsia="Calibri" w:hAnsi="Calibri"/>
              </w:rPr>
            </w:pPr>
            <w:r w:rsidDel="00000000" w:rsidR="00000000" w:rsidRPr="00000000">
              <w:rPr>
                <w:rFonts w:ascii="Calibri" w:cs="Calibri" w:eastAsia="Calibri" w:hAnsi="Calibri"/>
                <w:rtl w:val="0"/>
              </w:rPr>
              <w:t xml:space="preserve">State Intermediary rating of the Site Supervisor</w:t>
            </w:r>
          </w:p>
        </w:tc>
      </w:tr>
      <w:tr>
        <w:trPr>
          <w:cantSplit w:val="0"/>
          <w:trHeight w:val="1008" w:hRule="atLeast"/>
          <w:tblHeader w:val="0"/>
        </w:trPr>
        <w:tc>
          <w:tcPr>
            <w:gridSpan w:val="4"/>
            <w:tcBorders>
              <w:top w:color="000000" w:space="0" w:sz="0" w:val="nil"/>
              <w:left w:color="000000" w:space="0" w:sz="6" w:val="single"/>
              <w:bottom w:color="000000" w:space="0" w:sz="4"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EE">
            <w:pPr>
              <w:ind w:left="-20" w:firstLine="0"/>
              <w:rPr>
                <w:rFonts w:ascii="Calibri" w:cs="Calibri" w:eastAsia="Calibri" w:hAnsi="Calibri"/>
                <w:b w:val="1"/>
              </w:rPr>
            </w:pPr>
            <w:r w:rsidDel="00000000" w:rsidR="00000000" w:rsidRPr="00000000">
              <w:rPr>
                <w:rFonts w:ascii="Calibri" w:cs="Calibri" w:eastAsia="Calibri" w:hAnsi="Calibri"/>
                <w:b w:val="1"/>
                <w:rtl w:val="0"/>
              </w:rPr>
              <w:t xml:space="preserve">Comments:</w:t>
            </w:r>
          </w:p>
        </w:tc>
      </w:tr>
      <w:tr>
        <w:trPr>
          <w:cantSplit w:val="0"/>
          <w:trHeight w:val="615" w:hRule="atLeast"/>
          <w:tblHeader w:val="0"/>
        </w:trPr>
        <w:tc>
          <w:tcPr>
            <w:gridSpan w:val="4"/>
            <w:tcBorders>
              <w:top w:color="000000" w:space="0" w:sz="4" w:val="single"/>
              <w:left w:color="000000" w:space="0" w:sz="4" w:val="single"/>
              <w:bottom w:color="000000" w:space="0" w:sz="4" w:val="single"/>
              <w:right w:color="000000" w:space="0" w:sz="4" w:val="single"/>
            </w:tcBorders>
            <w:shd w:fill="eeb657" w:val="clear"/>
            <w:tcMar>
              <w:top w:w="0.0" w:type="dxa"/>
              <w:left w:w="100.0" w:type="dxa"/>
              <w:bottom w:w="0.0" w:type="dxa"/>
              <w:right w:w="100.0" w:type="dxa"/>
            </w:tcMar>
          </w:tcPr>
          <w:p w:rsidR="00000000" w:rsidDel="00000000" w:rsidP="00000000" w:rsidRDefault="00000000" w:rsidRPr="00000000" w14:paraId="000000F2">
            <w:pPr>
              <w:keepNext w:val="1"/>
              <w:keepLines w:val="1"/>
              <w:widowControl w:val="0"/>
              <w:numPr>
                <w:ilvl w:val="0"/>
                <w:numId w:val="4"/>
              </w:numPr>
              <w:pBdr>
                <w:top w:space="0" w:sz="0" w:val="nil"/>
                <w:left w:space="0" w:sz="0" w:val="nil"/>
                <w:bottom w:space="0" w:sz="0" w:val="nil"/>
                <w:right w:space="0" w:sz="0" w:val="nil"/>
                <w:between w:space="0" w:sz="0" w:val="nil"/>
              </w:pBdr>
              <w:ind w:left="429" w:right="797" w:hanging="429"/>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Consistent Delivery of Program: Specialists</w:t>
            </w:r>
            <w:r w:rsidDel="00000000" w:rsidR="00000000" w:rsidRPr="00000000">
              <w:rPr>
                <w:rFonts w:ascii="Calibri" w:cs="Calibri" w:eastAsia="Calibri" w:hAnsi="Calibri"/>
                <w:b w:val="1"/>
                <w:rtl w:val="0"/>
              </w:rPr>
              <w:t xml:space="preserve"> should be meeting approximately weekly with students. To meet fidelity, on average, specialists check in with students 3x per month or more. </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0cece" w:val="clear"/>
            <w:tcMar>
              <w:top w:w="0.0" w:type="dxa"/>
              <w:left w:w="100.0" w:type="dxa"/>
              <w:bottom w:w="0.0" w:type="dxa"/>
              <w:right w:w="100.0" w:type="dxa"/>
            </w:tcMar>
          </w:tcPr>
          <w:p w:rsidR="00000000" w:rsidDel="00000000" w:rsidP="00000000" w:rsidRDefault="00000000" w:rsidRPr="00000000" w14:paraId="000000F6">
            <w:pPr>
              <w:keepNext w:val="1"/>
              <w:keepLines w:val="1"/>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Met</w:t>
            </w:r>
          </w:p>
        </w:tc>
        <w:tc>
          <w:tcPr>
            <w:tcBorders>
              <w:top w:color="000000" w:space="0" w:sz="0" w:val="nil"/>
              <w:left w:color="000000" w:space="0" w:sz="4" w:val="single"/>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0F7">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Approaching</w:t>
            </w:r>
          </w:p>
        </w:tc>
        <w:tc>
          <w:tcPr>
            <w:tcBorders>
              <w:top w:color="000000" w:space="0" w:sz="0" w:val="nil"/>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0F8">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Not Met</w:t>
            </w:r>
          </w:p>
        </w:tc>
        <w:tc>
          <w:tcPr>
            <w:tcBorders>
              <w:top w:color="000000" w:space="0" w:sz="0" w:val="nil"/>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0F9">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Completer</w:t>
            </w:r>
          </w:p>
        </w:tc>
      </w:tr>
      <w:tr>
        <w:trPr>
          <w:cantSplit w:val="0"/>
          <w:trHeight w:val="993" w:hRule="atLeast"/>
          <w:tblHeader w:val="0"/>
        </w:trPr>
        <w:tc>
          <w:tcPr>
            <w:tcBorders>
              <w:top w:color="000000" w:space="0" w:sz="4" w:val="single"/>
              <w:left w:color="000000" w:space="0" w:sz="4" w:val="single"/>
              <w:bottom w:color="000000" w:space="0" w:sz="4" w:val="single"/>
              <w:right w:color="000000" w:space="0" w:sz="4" w:val="single"/>
            </w:tcBorders>
            <w:shd w:fill="e7e6e6" w:val="clear"/>
            <w:tcMar>
              <w:top w:w="0.0" w:type="dxa"/>
              <w:left w:w="100.0" w:type="dxa"/>
              <w:bottom w:w="0.0" w:type="dxa"/>
              <w:right w:w="100.0" w:type="dxa"/>
            </w:tcMar>
          </w:tcPr>
          <w:p w:rsidR="00000000" w:rsidDel="00000000" w:rsidP="00000000" w:rsidRDefault="00000000" w:rsidRPr="00000000" w14:paraId="000000FA">
            <w:pPr>
              <w:keepNext w:val="1"/>
              <w:keepLines w:val="1"/>
              <w:ind w:left="-20" w:firstLine="0"/>
              <w:rPr>
                <w:rFonts w:ascii="Calibri" w:cs="Calibri" w:eastAsia="Calibri" w:hAnsi="Calibri"/>
              </w:rPr>
            </w:pPr>
            <w:r w:rsidDel="00000000" w:rsidR="00000000" w:rsidRPr="00000000">
              <w:rPr>
                <w:rFonts w:ascii="Calibri" w:cs="Calibri" w:eastAsia="Calibri" w:hAnsi="Calibri"/>
                <w:rtl w:val="0"/>
              </w:rPr>
              <w:t xml:space="preserve">On average, specialists check in with students 3x per month or more.</w:t>
            </w:r>
          </w:p>
        </w:tc>
        <w:tc>
          <w:tcPr>
            <w:tcBorders>
              <w:top w:color="000000" w:space="0" w:sz="0" w:val="nil"/>
              <w:left w:color="000000" w:space="0" w:sz="4" w:val="single"/>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FB">
            <w:pPr>
              <w:ind w:left="-20" w:firstLine="0"/>
              <w:rPr>
                <w:rFonts w:ascii="Calibri" w:cs="Calibri" w:eastAsia="Calibri" w:hAnsi="Calibri"/>
              </w:rPr>
            </w:pPr>
            <w:r w:rsidDel="00000000" w:rsidR="00000000" w:rsidRPr="00000000">
              <w:rPr>
                <w:rFonts w:ascii="Calibri" w:cs="Calibri" w:eastAsia="Calibri" w:hAnsi="Calibri"/>
                <w:rtl w:val="0"/>
              </w:rPr>
              <w:t xml:space="preserve">On average, specialists check in with students approximately 2x per month.</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FC">
            <w:pPr>
              <w:ind w:left="-20" w:firstLine="0"/>
              <w:rPr>
                <w:rFonts w:ascii="Calibri" w:cs="Calibri" w:eastAsia="Calibri" w:hAnsi="Calibri"/>
              </w:rPr>
            </w:pPr>
            <w:r w:rsidDel="00000000" w:rsidR="00000000" w:rsidRPr="00000000">
              <w:rPr>
                <w:rFonts w:ascii="Calibri" w:cs="Calibri" w:eastAsia="Calibri" w:hAnsi="Calibri"/>
                <w:rtl w:val="0"/>
              </w:rPr>
              <w:t xml:space="preserve">On average, specialists check in with students 1x a month or less.</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0FD">
            <w:pPr>
              <w:ind w:left="-20" w:firstLine="0"/>
              <w:rPr>
                <w:rFonts w:ascii="Calibri" w:cs="Calibri" w:eastAsia="Calibri" w:hAnsi="Calibri"/>
              </w:rPr>
            </w:pPr>
            <w:r w:rsidDel="00000000" w:rsidR="00000000" w:rsidRPr="00000000">
              <w:rPr>
                <w:rFonts w:ascii="Calibri" w:cs="Calibri" w:eastAsia="Calibri" w:hAnsi="Calibri"/>
                <w:rtl w:val="0"/>
              </w:rPr>
              <w:t xml:space="preserve">Site Supervisor rating of Site Specialist </w:t>
            </w:r>
          </w:p>
        </w:tc>
      </w:tr>
      <w:tr>
        <w:trPr>
          <w:cantSplit w:val="0"/>
          <w:trHeight w:val="990" w:hRule="atLeast"/>
          <w:tblHeader w:val="0"/>
        </w:trPr>
        <w:tc>
          <w:tcPr>
            <w:gridSpan w:val="4"/>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FE">
            <w:pPr>
              <w:ind w:left="-20" w:firstLine="0"/>
              <w:rPr>
                <w:rFonts w:ascii="Calibri" w:cs="Calibri" w:eastAsia="Calibri" w:hAnsi="Calibri"/>
                <w:b w:val="1"/>
              </w:rPr>
            </w:pPr>
            <w:r w:rsidDel="00000000" w:rsidR="00000000" w:rsidRPr="00000000">
              <w:rPr>
                <w:rFonts w:ascii="Calibri" w:cs="Calibri" w:eastAsia="Calibri" w:hAnsi="Calibri"/>
                <w:b w:val="1"/>
                <w:rtl w:val="0"/>
              </w:rPr>
              <w:t xml:space="preserve">Comments:</w:t>
            </w:r>
          </w:p>
        </w:tc>
      </w:tr>
      <w:tr>
        <w:trPr>
          <w:cantSplit w:val="0"/>
          <w:trHeight w:val="696" w:hRule="atLeast"/>
          <w:tblHeader w:val="0"/>
        </w:trPr>
        <w:tc>
          <w:tcPr>
            <w:gridSpan w:val="4"/>
            <w:tcBorders>
              <w:top w:color="000000" w:space="0" w:sz="0" w:val="nil"/>
              <w:left w:color="000000" w:space="0" w:sz="6" w:val="single"/>
              <w:bottom w:color="000000" w:space="0" w:sz="6" w:val="single"/>
              <w:right w:color="000000" w:space="0" w:sz="6" w:val="single"/>
            </w:tcBorders>
            <w:shd w:fill="991f76" w:val="clear"/>
            <w:tcMar>
              <w:top w:w="0.0" w:type="dxa"/>
              <w:left w:w="100.0" w:type="dxa"/>
              <w:bottom w:w="0.0" w:type="dxa"/>
              <w:right w:w="100.0" w:type="dxa"/>
            </w:tcMar>
          </w:tcPr>
          <w:p w:rsidR="00000000" w:rsidDel="00000000" w:rsidP="00000000" w:rsidRDefault="00000000" w:rsidRPr="00000000" w14:paraId="00000102">
            <w:pPr>
              <w:widowControl w:val="0"/>
              <w:numPr>
                <w:ilvl w:val="0"/>
                <w:numId w:val="4"/>
              </w:numPr>
              <w:pBdr>
                <w:top w:space="0" w:sz="0" w:val="nil"/>
                <w:left w:space="0" w:sz="0" w:val="nil"/>
                <w:bottom w:space="0" w:sz="0" w:val="nil"/>
                <w:right w:space="0" w:sz="0" w:val="nil"/>
                <w:between w:space="0" w:sz="0" w:val="nil"/>
              </w:pBdr>
              <w:ind w:left="429" w:right="797" w:hanging="429"/>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Consistent Delivery of Program: Department of Human Services (DHS) and the site have a standard process for notifying the FO staff when a placement change occurs.</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106">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Met</w:t>
            </w:r>
          </w:p>
        </w:tc>
        <w:tc>
          <w:tcPr>
            <w:tcBorders>
              <w:top w:color="000000" w:space="0" w:sz="0" w:val="nil"/>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107">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Approaching</w:t>
            </w:r>
          </w:p>
        </w:tc>
        <w:tc>
          <w:tcPr>
            <w:tcBorders>
              <w:top w:color="000000" w:space="0" w:sz="0" w:val="nil"/>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108">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Not Met</w:t>
            </w:r>
          </w:p>
        </w:tc>
        <w:tc>
          <w:tcPr>
            <w:tcBorders>
              <w:top w:color="000000" w:space="0" w:sz="0" w:val="nil"/>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109">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Completer</w:t>
            </w:r>
          </w:p>
        </w:tc>
      </w:tr>
      <w:tr>
        <w:trPr>
          <w:cantSplit w:val="0"/>
          <w:trHeight w:val="1245" w:hRule="atLeast"/>
          <w:tblHeader w:val="0"/>
        </w:trPr>
        <w:tc>
          <w:tcPr>
            <w:tcBorders>
              <w:top w:color="000000" w:space="0" w:sz="0" w:val="nil"/>
              <w:left w:color="000000" w:space="0" w:sz="6" w:val="single"/>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10A">
            <w:pPr>
              <w:ind w:left="-20" w:firstLine="0"/>
              <w:rPr>
                <w:rFonts w:ascii="Calibri" w:cs="Calibri" w:eastAsia="Calibri" w:hAnsi="Calibri"/>
              </w:rPr>
            </w:pPr>
            <w:r w:rsidDel="00000000" w:rsidR="00000000" w:rsidRPr="00000000">
              <w:rPr>
                <w:rFonts w:ascii="Calibri" w:cs="Calibri" w:eastAsia="Calibri" w:hAnsi="Calibri"/>
                <w:rtl w:val="0"/>
              </w:rPr>
              <w:t xml:space="preserve">DHS agencies and the site have a standard process for DHS to notify the FO staff when a placement change occurs.</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10B">
            <w:pPr>
              <w:ind w:left="-20" w:firstLine="0"/>
              <w:rPr>
                <w:rFonts w:ascii="Calibri" w:cs="Calibri" w:eastAsia="Calibri" w:hAnsi="Calibri"/>
              </w:rPr>
            </w:pPr>
            <w:r w:rsidDel="00000000" w:rsidR="00000000" w:rsidRPr="00000000">
              <w:rPr>
                <w:rFonts w:ascii="Calibri" w:cs="Calibri" w:eastAsia="Calibri" w:hAnsi="Calibri"/>
                <w:rtl w:val="0"/>
              </w:rPr>
              <w:t xml:space="preserve">DHS notifies the FO staff when a placement change occurs, but there is no standard process.</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10C">
            <w:pPr>
              <w:ind w:left="-20" w:firstLine="0"/>
              <w:rPr>
                <w:rFonts w:ascii="Calibri" w:cs="Calibri" w:eastAsia="Calibri" w:hAnsi="Calibri"/>
              </w:rPr>
            </w:pPr>
            <w:r w:rsidDel="00000000" w:rsidR="00000000" w:rsidRPr="00000000">
              <w:rPr>
                <w:rFonts w:ascii="Calibri" w:cs="Calibri" w:eastAsia="Calibri" w:hAnsi="Calibri"/>
                <w:rtl w:val="0"/>
              </w:rPr>
              <w:t xml:space="preserve">FO staff are not consistently notified when a placement change occurs and there is no standard process.</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10D">
            <w:pPr>
              <w:ind w:left="-20" w:firstLine="0"/>
              <w:rPr>
                <w:rFonts w:ascii="Calibri" w:cs="Calibri" w:eastAsia="Calibri" w:hAnsi="Calibri"/>
              </w:rPr>
            </w:pPr>
            <w:r w:rsidDel="00000000" w:rsidR="00000000" w:rsidRPr="00000000">
              <w:rPr>
                <w:rFonts w:ascii="Calibri" w:cs="Calibri" w:eastAsia="Calibri" w:hAnsi="Calibri"/>
                <w:rtl w:val="0"/>
              </w:rPr>
              <w:t xml:space="preserve">Site Supervisor rating  of site</w:t>
            </w:r>
          </w:p>
        </w:tc>
      </w:tr>
      <w:tr>
        <w:trPr>
          <w:cantSplit w:val="0"/>
          <w:trHeight w:val="1095" w:hRule="atLeast"/>
          <w:tblHeader w:val="0"/>
        </w:trPr>
        <w:tc>
          <w:tcPr>
            <w:gridSpan w:val="4"/>
            <w:tcBorders>
              <w:top w:color="000000" w:space="0" w:sz="0" w:val="nil"/>
              <w:left w:color="000000" w:space="0" w:sz="6" w:val="single"/>
              <w:bottom w:color="000000" w:space="0" w:sz="4"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10E">
            <w:pPr>
              <w:ind w:left="-20" w:firstLine="0"/>
              <w:rPr>
                <w:rFonts w:ascii="Calibri" w:cs="Calibri" w:eastAsia="Calibri" w:hAnsi="Calibri"/>
                <w:b w:val="1"/>
              </w:rPr>
            </w:pPr>
            <w:r w:rsidDel="00000000" w:rsidR="00000000" w:rsidRPr="00000000">
              <w:rPr>
                <w:rFonts w:ascii="Calibri" w:cs="Calibri" w:eastAsia="Calibri" w:hAnsi="Calibri"/>
                <w:b w:val="1"/>
                <w:rtl w:val="0"/>
              </w:rPr>
              <w:t xml:space="preserve">Comments:</w:t>
            </w:r>
          </w:p>
        </w:tc>
      </w:tr>
      <w:tr>
        <w:trPr>
          <w:cantSplit w:val="0"/>
          <w:trHeight w:val="777" w:hRule="atLeast"/>
          <w:tblHeader w:val="0"/>
        </w:trPr>
        <w:tc>
          <w:tcPr>
            <w:gridSpan w:val="4"/>
            <w:tcBorders>
              <w:top w:color="000000" w:space="0" w:sz="4" w:val="single"/>
              <w:left w:color="000000" w:space="0" w:sz="4" w:val="single"/>
              <w:bottom w:color="000000" w:space="0" w:sz="4" w:val="single"/>
              <w:right w:color="000000" w:space="0" w:sz="4" w:val="single"/>
            </w:tcBorders>
            <w:shd w:fill="497691" w:val="clear"/>
            <w:tcMar>
              <w:top w:w="0.0" w:type="dxa"/>
              <w:left w:w="100.0" w:type="dxa"/>
              <w:bottom w:w="0.0" w:type="dxa"/>
              <w:right w:w="100.0" w:type="dxa"/>
            </w:tcMar>
          </w:tcPr>
          <w:p w:rsidR="00000000" w:rsidDel="00000000" w:rsidP="00000000" w:rsidRDefault="00000000" w:rsidRPr="00000000" w14:paraId="00000112">
            <w:pPr>
              <w:keepNext w:val="1"/>
              <w:keepLines w:val="1"/>
              <w:widowControl w:val="0"/>
              <w:numPr>
                <w:ilvl w:val="0"/>
                <w:numId w:val="4"/>
              </w:numPr>
              <w:pBdr>
                <w:top w:space="0" w:sz="0" w:val="nil"/>
                <w:left w:space="0" w:sz="0" w:val="nil"/>
                <w:bottom w:space="0" w:sz="0" w:val="nil"/>
                <w:right w:space="0" w:sz="0" w:val="nil"/>
                <w:between w:space="0" w:sz="0" w:val="nil"/>
              </w:pBdr>
              <w:ind w:left="429" w:right="797" w:hanging="429"/>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Consistent Delivery of Program: DHS has a Best Interest Determinations (BIDs) process, which may include providing timely and accurate information on students’ educational progress and needs, and planning for transitions when a school change is necessary. </w:t>
            </w:r>
            <w:r w:rsidDel="00000000" w:rsidR="00000000" w:rsidRPr="00000000">
              <w:rPr>
                <w:rFonts w:ascii="Calibri" w:cs="Calibri" w:eastAsia="Calibri" w:hAnsi="Calibri"/>
                <w:i w:val="1"/>
                <w:rtl w:val="0"/>
              </w:rPr>
              <w:t xml:space="preserve">Note. Report on primary county contact. For example, districts with multiple counties such as DPS will report on Denver County DHS.</w:t>
            </w:r>
            <w:r w:rsidDel="00000000" w:rsidR="00000000" w:rsidRPr="00000000">
              <w:rPr>
                <w:rtl w:val="0"/>
              </w:rPr>
            </w:r>
          </w:p>
        </w:tc>
      </w:tr>
      <w:tr>
        <w:trPr>
          <w:cantSplit w:val="0"/>
          <w:trHeight w:val="285" w:hRule="atLeast"/>
          <w:tblHeader w:val="0"/>
        </w:trPr>
        <w:tc>
          <w:tcPr>
            <w:tcBorders>
              <w:top w:color="000000" w:space="0" w:sz="4" w:val="single"/>
              <w:left w:color="000000" w:space="0" w:sz="6" w:val="single"/>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116">
            <w:pPr>
              <w:keepNext w:val="1"/>
              <w:keepLines w:val="1"/>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Met</w:t>
            </w:r>
          </w:p>
        </w:tc>
        <w:tc>
          <w:tcPr>
            <w:tcBorders>
              <w:top w:color="000000" w:space="0" w:sz="4" w:val="single"/>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117">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Approaching</w:t>
            </w:r>
          </w:p>
        </w:tc>
        <w:tc>
          <w:tcPr>
            <w:tcBorders>
              <w:top w:color="000000" w:space="0" w:sz="4" w:val="single"/>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118">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Not Met</w:t>
            </w:r>
          </w:p>
        </w:tc>
        <w:tc>
          <w:tcPr>
            <w:tcBorders>
              <w:top w:color="000000" w:space="0" w:sz="4" w:val="single"/>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119">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Completer</w:t>
            </w:r>
          </w:p>
        </w:tc>
      </w:tr>
      <w:tr>
        <w:trPr>
          <w:cantSplit w:val="0"/>
          <w:trHeight w:val="1365" w:hRule="atLeast"/>
          <w:tblHeader w:val="0"/>
        </w:trPr>
        <w:tc>
          <w:tcPr>
            <w:tcBorders>
              <w:top w:color="000000" w:space="0" w:sz="0" w:val="nil"/>
              <w:left w:color="000000" w:space="0" w:sz="6" w:val="single"/>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11A">
            <w:pPr>
              <w:keepNext w:val="1"/>
              <w:keepLines w:val="1"/>
              <w:ind w:left="-20" w:firstLine="0"/>
              <w:rPr>
                <w:rFonts w:ascii="Calibri" w:cs="Calibri" w:eastAsia="Calibri" w:hAnsi="Calibri"/>
              </w:rPr>
            </w:pPr>
            <w:r w:rsidDel="00000000" w:rsidR="00000000" w:rsidRPr="00000000">
              <w:rPr>
                <w:rFonts w:ascii="Calibri" w:cs="Calibri" w:eastAsia="Calibri" w:hAnsi="Calibri"/>
                <w:rtl w:val="0"/>
              </w:rPr>
              <w:t xml:space="preserve">DHS has a BIDs process and regularly invites the site to attend. The specialist regularly attends the invited meetings.</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11B">
            <w:pPr>
              <w:ind w:left="-20" w:firstLine="0"/>
              <w:rPr>
                <w:rFonts w:ascii="Calibri" w:cs="Calibri" w:eastAsia="Calibri" w:hAnsi="Calibri"/>
              </w:rPr>
            </w:pPr>
            <w:r w:rsidDel="00000000" w:rsidR="00000000" w:rsidRPr="00000000">
              <w:rPr>
                <w:rFonts w:ascii="Calibri" w:cs="Calibri" w:eastAsia="Calibri" w:hAnsi="Calibri"/>
                <w:rtl w:val="0"/>
              </w:rPr>
              <w:t xml:space="preserve">DHS has a BIDs process but the site may not be regularly invited to attend.</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11C">
            <w:pPr>
              <w:ind w:left="-20" w:firstLine="0"/>
              <w:rPr>
                <w:rFonts w:ascii="Calibri" w:cs="Calibri" w:eastAsia="Calibri" w:hAnsi="Calibri"/>
              </w:rPr>
            </w:pPr>
            <w:r w:rsidDel="00000000" w:rsidR="00000000" w:rsidRPr="00000000">
              <w:rPr>
                <w:rFonts w:ascii="Calibri" w:cs="Calibri" w:eastAsia="Calibri" w:hAnsi="Calibri"/>
                <w:rtl w:val="0"/>
              </w:rPr>
              <w:t xml:space="preserve">The site does not attend or is involved in the BIDs process.</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11D">
            <w:pPr>
              <w:ind w:left="-20" w:firstLine="0"/>
              <w:rPr>
                <w:rFonts w:ascii="Calibri" w:cs="Calibri" w:eastAsia="Calibri" w:hAnsi="Calibri"/>
              </w:rPr>
            </w:pPr>
            <w:r w:rsidDel="00000000" w:rsidR="00000000" w:rsidRPr="00000000">
              <w:rPr>
                <w:rFonts w:ascii="Calibri" w:cs="Calibri" w:eastAsia="Calibri" w:hAnsi="Calibri"/>
                <w:rtl w:val="0"/>
              </w:rPr>
              <w:t xml:space="preserve">Site Supervisor rating  of site</w:t>
            </w:r>
          </w:p>
        </w:tc>
      </w:tr>
      <w:tr>
        <w:trPr>
          <w:cantSplit w:val="0"/>
          <w:trHeight w:val="930" w:hRule="atLeast"/>
          <w:tblHeader w:val="0"/>
        </w:trPr>
        <w:tc>
          <w:tcPr>
            <w:gridSpan w:val="4"/>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11E">
            <w:pPr>
              <w:ind w:left="-20" w:firstLine="0"/>
              <w:rPr>
                <w:rFonts w:ascii="Calibri" w:cs="Calibri" w:eastAsia="Calibri" w:hAnsi="Calibri"/>
                <w:b w:val="1"/>
              </w:rPr>
            </w:pPr>
            <w:r w:rsidDel="00000000" w:rsidR="00000000" w:rsidRPr="00000000">
              <w:rPr>
                <w:rFonts w:ascii="Calibri" w:cs="Calibri" w:eastAsia="Calibri" w:hAnsi="Calibri"/>
                <w:b w:val="1"/>
                <w:rtl w:val="0"/>
              </w:rPr>
              <w:t xml:space="preserve">Comments:</w:t>
            </w:r>
          </w:p>
        </w:tc>
      </w:tr>
      <w:tr>
        <w:trPr>
          <w:cantSplit w:val="0"/>
          <w:trHeight w:val="696" w:hRule="atLeast"/>
          <w:tblHeader w:val="0"/>
        </w:trPr>
        <w:tc>
          <w:tcPr>
            <w:gridSpan w:val="4"/>
            <w:tcBorders>
              <w:top w:color="000000" w:space="0" w:sz="0" w:val="nil"/>
              <w:left w:color="000000" w:space="0" w:sz="6" w:val="single"/>
              <w:bottom w:color="000000" w:space="0" w:sz="6" w:val="single"/>
              <w:right w:color="000000" w:space="0" w:sz="6" w:val="single"/>
            </w:tcBorders>
            <w:shd w:fill="baad74" w:val="clear"/>
            <w:tcMar>
              <w:top w:w="0.0" w:type="dxa"/>
              <w:left w:w="100.0" w:type="dxa"/>
              <w:bottom w:w="0.0" w:type="dxa"/>
              <w:right w:w="100.0" w:type="dxa"/>
            </w:tcMar>
          </w:tcPr>
          <w:p w:rsidR="00000000" w:rsidDel="00000000" w:rsidP="00000000" w:rsidRDefault="00000000" w:rsidRPr="00000000" w14:paraId="00000122">
            <w:pPr>
              <w:widowControl w:val="0"/>
              <w:numPr>
                <w:ilvl w:val="0"/>
                <w:numId w:val="4"/>
              </w:numPr>
              <w:pBdr>
                <w:top w:space="0" w:sz="0" w:val="nil"/>
                <w:left w:space="0" w:sz="0" w:val="nil"/>
                <w:bottom w:space="0" w:sz="0" w:val="nil"/>
                <w:right w:space="0" w:sz="0" w:val="nil"/>
                <w:between w:space="0" w:sz="0" w:val="nil"/>
              </w:pBdr>
              <w:ind w:left="429" w:right="797" w:hanging="429"/>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Direct Observation of Check-In with Students: Direct observations of check-ins with students are conducted at least once a semester for every specialist.</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126">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Met</w:t>
            </w:r>
          </w:p>
        </w:tc>
        <w:tc>
          <w:tcPr>
            <w:tcBorders>
              <w:top w:color="000000" w:space="0" w:sz="0" w:val="nil"/>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127">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Approaching</w:t>
            </w:r>
          </w:p>
        </w:tc>
        <w:tc>
          <w:tcPr>
            <w:tcBorders>
              <w:top w:color="000000" w:space="0" w:sz="0" w:val="nil"/>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128">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Not Met</w:t>
            </w:r>
          </w:p>
        </w:tc>
        <w:tc>
          <w:tcPr>
            <w:tcBorders>
              <w:top w:color="000000" w:space="0" w:sz="0" w:val="nil"/>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129">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Completer</w:t>
            </w:r>
          </w:p>
        </w:tc>
      </w:tr>
      <w:tr>
        <w:trPr>
          <w:cantSplit w:val="0"/>
          <w:trHeight w:val="1047" w:hRule="atLeast"/>
          <w:tblHeader w:val="0"/>
        </w:trPr>
        <w:tc>
          <w:tcPr>
            <w:tcBorders>
              <w:top w:color="000000" w:space="0" w:sz="0" w:val="nil"/>
              <w:left w:color="000000" w:space="0" w:sz="6" w:val="single"/>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12A">
            <w:pPr>
              <w:ind w:left="-20" w:firstLine="0"/>
              <w:rPr>
                <w:rFonts w:ascii="Calibri" w:cs="Calibri" w:eastAsia="Calibri" w:hAnsi="Calibri"/>
              </w:rPr>
            </w:pPr>
            <w:r w:rsidDel="00000000" w:rsidR="00000000" w:rsidRPr="00000000">
              <w:rPr>
                <w:rFonts w:ascii="Calibri" w:cs="Calibri" w:eastAsia="Calibri" w:hAnsi="Calibri"/>
                <w:rtl w:val="0"/>
              </w:rPr>
              <w:t xml:space="preserve">Direct observations of check-ins with students are conducted at least once per semester for every specialist.</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12B">
            <w:pPr>
              <w:ind w:left="-20" w:firstLine="0"/>
              <w:rPr>
                <w:rFonts w:ascii="Calibri" w:cs="Calibri" w:eastAsia="Calibri" w:hAnsi="Calibri"/>
              </w:rPr>
            </w:pPr>
            <w:r w:rsidDel="00000000" w:rsidR="00000000" w:rsidRPr="00000000">
              <w:rPr>
                <w:rFonts w:ascii="Calibri" w:cs="Calibri" w:eastAsia="Calibri" w:hAnsi="Calibri"/>
                <w:rtl w:val="0"/>
              </w:rPr>
              <w:t xml:space="preserve">Direct observations of check-ins with students are conducted once per academic year for every specialist.</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12C">
            <w:pPr>
              <w:ind w:left="-20" w:firstLine="0"/>
              <w:rPr>
                <w:rFonts w:ascii="Calibri" w:cs="Calibri" w:eastAsia="Calibri" w:hAnsi="Calibri"/>
              </w:rPr>
            </w:pPr>
            <w:r w:rsidDel="00000000" w:rsidR="00000000" w:rsidRPr="00000000">
              <w:rPr>
                <w:rFonts w:ascii="Calibri" w:cs="Calibri" w:eastAsia="Calibri" w:hAnsi="Calibri"/>
                <w:rtl w:val="0"/>
              </w:rPr>
              <w:t xml:space="preserve">There is limited to no direct observation of check-ins with students.</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12D">
            <w:pPr>
              <w:ind w:left="-20" w:firstLine="0"/>
              <w:rPr>
                <w:rFonts w:ascii="Calibri" w:cs="Calibri" w:eastAsia="Calibri" w:hAnsi="Calibri"/>
              </w:rPr>
            </w:pPr>
            <w:r w:rsidDel="00000000" w:rsidR="00000000" w:rsidRPr="00000000">
              <w:rPr>
                <w:rFonts w:ascii="Calibri" w:cs="Calibri" w:eastAsia="Calibri" w:hAnsi="Calibri"/>
                <w:rtl w:val="0"/>
              </w:rPr>
              <w:t xml:space="preserve">Site Supervisor rating  of Site Specialist </w:t>
            </w:r>
          </w:p>
        </w:tc>
      </w:tr>
      <w:tr>
        <w:trPr>
          <w:cantSplit w:val="0"/>
          <w:trHeight w:val="930" w:hRule="atLeast"/>
          <w:tblHeader w:val="0"/>
        </w:trPr>
        <w:tc>
          <w:tcPr>
            <w:gridSpan w:val="4"/>
            <w:tcBorders>
              <w:top w:color="000000" w:space="0" w:sz="0" w:val="nil"/>
              <w:left w:color="000000" w:space="0" w:sz="6" w:val="single"/>
              <w:bottom w:color="000000" w:space="0" w:sz="4"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12E">
            <w:pPr>
              <w:ind w:left="-20" w:firstLine="0"/>
              <w:rPr>
                <w:rFonts w:ascii="Calibri" w:cs="Calibri" w:eastAsia="Calibri" w:hAnsi="Calibri"/>
                <w:b w:val="1"/>
              </w:rPr>
            </w:pPr>
            <w:r w:rsidDel="00000000" w:rsidR="00000000" w:rsidRPr="00000000">
              <w:rPr>
                <w:rFonts w:ascii="Calibri" w:cs="Calibri" w:eastAsia="Calibri" w:hAnsi="Calibri"/>
                <w:b w:val="1"/>
                <w:rtl w:val="0"/>
              </w:rPr>
              <w:t xml:space="preserve">Comments:</w:t>
            </w:r>
          </w:p>
        </w:tc>
      </w:tr>
      <w:tr>
        <w:trPr>
          <w:cantSplit w:val="0"/>
          <w:trHeight w:val="705" w:hRule="atLeast"/>
          <w:tblHeader w:val="0"/>
        </w:trPr>
        <w:tc>
          <w:tcPr>
            <w:gridSpan w:val="4"/>
            <w:tcBorders>
              <w:top w:color="000000" w:space="0" w:sz="4" w:val="single"/>
              <w:left w:color="000000" w:space="0" w:sz="4" w:val="single"/>
              <w:bottom w:color="000000" w:space="0" w:sz="4" w:val="single"/>
              <w:right w:color="000000" w:space="0" w:sz="4" w:val="single"/>
            </w:tcBorders>
            <w:shd w:fill="ddd6b9" w:val="clear"/>
            <w:tcMar>
              <w:top w:w="0.0" w:type="dxa"/>
              <w:left w:w="100.0" w:type="dxa"/>
              <w:bottom w:w="0.0" w:type="dxa"/>
              <w:right w:w="100.0" w:type="dxa"/>
            </w:tcMar>
          </w:tcPr>
          <w:p w:rsidR="00000000" w:rsidDel="00000000" w:rsidP="00000000" w:rsidRDefault="00000000" w:rsidRPr="00000000" w14:paraId="00000132">
            <w:pPr>
              <w:keepNext w:val="1"/>
              <w:keepLines w:val="1"/>
              <w:widowControl w:val="0"/>
              <w:numPr>
                <w:ilvl w:val="0"/>
                <w:numId w:val="4"/>
              </w:numPr>
              <w:pBdr>
                <w:top w:space="0" w:sz="0" w:val="nil"/>
                <w:left w:space="0" w:sz="0" w:val="nil"/>
                <w:bottom w:space="0" w:sz="0" w:val="nil"/>
                <w:right w:space="0" w:sz="0" w:val="nil"/>
                <w:between w:space="0" w:sz="0" w:val="nil"/>
              </w:pBdr>
              <w:ind w:left="429" w:right="797" w:hanging="429"/>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Direct Observation of Check-In with Students: Specialists have an average rating on the observation at 80% or above. </w:t>
            </w:r>
            <w:r w:rsidDel="00000000" w:rsidR="00000000" w:rsidRPr="00000000">
              <w:rPr>
                <w:rFonts w:ascii="Calibri" w:cs="Calibri" w:eastAsia="Calibri" w:hAnsi="Calibri"/>
                <w:i w:val="1"/>
                <w:color w:val="000000"/>
                <w:rtl w:val="0"/>
              </w:rPr>
              <w:t xml:space="preserve">Note. Specialist Observation Form is completed separately.</w:t>
            </w:r>
            <w:r w:rsidDel="00000000" w:rsidR="00000000" w:rsidRPr="00000000">
              <w:rPr>
                <w:rtl w:val="0"/>
              </w:rPr>
            </w:r>
          </w:p>
        </w:tc>
      </w:tr>
      <w:tr>
        <w:trPr>
          <w:cantSplit w:val="0"/>
          <w:trHeight w:val="285" w:hRule="atLeast"/>
          <w:tblHeader w:val="0"/>
        </w:trPr>
        <w:tc>
          <w:tcPr>
            <w:tcBorders>
              <w:top w:color="000000" w:space="0" w:sz="4" w:val="single"/>
              <w:left w:color="000000" w:space="0" w:sz="6" w:val="single"/>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136">
            <w:pPr>
              <w:keepNext w:val="1"/>
              <w:keepLines w:val="1"/>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Met</w:t>
            </w:r>
          </w:p>
        </w:tc>
        <w:tc>
          <w:tcPr>
            <w:tcBorders>
              <w:top w:color="000000" w:space="0" w:sz="4" w:val="single"/>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137">
            <w:pPr>
              <w:keepNext w:val="1"/>
              <w:keepLines w:val="1"/>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Approaching</w:t>
            </w:r>
          </w:p>
        </w:tc>
        <w:tc>
          <w:tcPr>
            <w:tcBorders>
              <w:top w:color="000000" w:space="0" w:sz="4" w:val="single"/>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138">
            <w:pPr>
              <w:keepNext w:val="1"/>
              <w:keepLines w:val="1"/>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Not Met</w:t>
            </w:r>
          </w:p>
        </w:tc>
        <w:tc>
          <w:tcPr>
            <w:tcBorders>
              <w:top w:color="000000" w:space="0" w:sz="4" w:val="single"/>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139">
            <w:pPr>
              <w:keepNext w:val="1"/>
              <w:keepLines w:val="1"/>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Completer</w:t>
            </w:r>
          </w:p>
        </w:tc>
      </w:tr>
      <w:tr>
        <w:trPr>
          <w:cantSplit w:val="0"/>
          <w:trHeight w:val="876" w:hRule="atLeast"/>
          <w:tblHeader w:val="0"/>
        </w:trPr>
        <w:tc>
          <w:tcPr>
            <w:tcBorders>
              <w:top w:color="000000" w:space="0" w:sz="0" w:val="nil"/>
              <w:left w:color="000000" w:space="0" w:sz="6" w:val="single"/>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13A">
            <w:pPr>
              <w:keepNext w:val="1"/>
              <w:keepLines w:val="1"/>
              <w:ind w:left="-20" w:firstLine="0"/>
              <w:rPr>
                <w:rFonts w:ascii="Calibri" w:cs="Calibri" w:eastAsia="Calibri" w:hAnsi="Calibri"/>
              </w:rPr>
            </w:pPr>
            <w:r w:rsidDel="00000000" w:rsidR="00000000" w:rsidRPr="00000000">
              <w:rPr>
                <w:rFonts w:ascii="Calibri" w:cs="Calibri" w:eastAsia="Calibri" w:hAnsi="Calibri"/>
                <w:rtl w:val="0"/>
              </w:rPr>
              <w:t xml:space="preserve">Average rating on the observation of 80% or above.</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13B">
            <w:pPr>
              <w:keepNext w:val="1"/>
              <w:keepLines w:val="1"/>
              <w:ind w:left="-20" w:firstLine="0"/>
              <w:rPr>
                <w:rFonts w:ascii="Calibri" w:cs="Calibri" w:eastAsia="Calibri" w:hAnsi="Calibri"/>
              </w:rPr>
            </w:pPr>
            <w:r w:rsidDel="00000000" w:rsidR="00000000" w:rsidRPr="00000000">
              <w:rPr>
                <w:rFonts w:ascii="Calibri" w:cs="Calibri" w:eastAsia="Calibri" w:hAnsi="Calibri"/>
                <w:rtl w:val="0"/>
              </w:rPr>
              <w:t xml:space="preserve">Average rating on the observation between 60%-79%.</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13C">
            <w:pPr>
              <w:keepNext w:val="1"/>
              <w:keepLines w:val="1"/>
              <w:ind w:left="-20" w:firstLine="0"/>
              <w:rPr>
                <w:rFonts w:ascii="Calibri" w:cs="Calibri" w:eastAsia="Calibri" w:hAnsi="Calibri"/>
              </w:rPr>
            </w:pPr>
            <w:r w:rsidDel="00000000" w:rsidR="00000000" w:rsidRPr="00000000">
              <w:rPr>
                <w:rFonts w:ascii="Calibri" w:cs="Calibri" w:eastAsia="Calibri" w:hAnsi="Calibri"/>
                <w:rtl w:val="0"/>
              </w:rPr>
              <w:t xml:space="preserve">Less than 60% average rating on the observation.</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13D">
            <w:pPr>
              <w:ind w:left="-20" w:firstLine="0"/>
              <w:rPr>
                <w:rFonts w:ascii="Calibri" w:cs="Calibri" w:eastAsia="Calibri" w:hAnsi="Calibri"/>
              </w:rPr>
            </w:pPr>
            <w:r w:rsidDel="00000000" w:rsidR="00000000" w:rsidRPr="00000000">
              <w:rPr>
                <w:rFonts w:ascii="Calibri" w:cs="Calibri" w:eastAsia="Calibri" w:hAnsi="Calibri"/>
                <w:rtl w:val="0"/>
              </w:rPr>
              <w:t xml:space="preserve">Site Supervisor rating  of Site Specialist</w:t>
            </w:r>
          </w:p>
        </w:tc>
      </w:tr>
      <w:tr>
        <w:trPr>
          <w:cantSplit w:val="0"/>
          <w:trHeight w:val="1020" w:hRule="atLeast"/>
          <w:tblHeader w:val="0"/>
        </w:trPr>
        <w:tc>
          <w:tcPr>
            <w:gridSpan w:val="4"/>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13E">
            <w:pPr>
              <w:keepNext w:val="1"/>
              <w:keepLines w:val="1"/>
              <w:ind w:left="-20" w:firstLine="0"/>
              <w:rPr>
                <w:rFonts w:ascii="Calibri" w:cs="Calibri" w:eastAsia="Calibri" w:hAnsi="Calibri"/>
                <w:b w:val="1"/>
              </w:rPr>
            </w:pPr>
            <w:r w:rsidDel="00000000" w:rsidR="00000000" w:rsidRPr="00000000">
              <w:rPr>
                <w:rFonts w:ascii="Calibri" w:cs="Calibri" w:eastAsia="Calibri" w:hAnsi="Calibri"/>
                <w:b w:val="1"/>
                <w:rtl w:val="0"/>
              </w:rPr>
              <w:t xml:space="preserve">Comments:</w:t>
            </w:r>
          </w:p>
        </w:tc>
      </w:tr>
      <w:tr>
        <w:trPr>
          <w:cantSplit w:val="0"/>
          <w:trHeight w:val="750" w:hRule="atLeast"/>
          <w:tblHeader w:val="0"/>
        </w:trPr>
        <w:tc>
          <w:tcPr>
            <w:gridSpan w:val="4"/>
            <w:tcBorders>
              <w:top w:color="000000" w:space="0" w:sz="0" w:val="nil"/>
              <w:left w:color="000000" w:space="0" w:sz="6" w:val="single"/>
              <w:bottom w:color="000000" w:space="0" w:sz="6" w:val="single"/>
              <w:right w:color="000000" w:space="0" w:sz="6" w:val="single"/>
            </w:tcBorders>
            <w:shd w:fill="eeb657" w:val="clear"/>
            <w:tcMar>
              <w:top w:w="0.0" w:type="dxa"/>
              <w:left w:w="100.0" w:type="dxa"/>
              <w:bottom w:w="0.0" w:type="dxa"/>
              <w:right w:w="100.0" w:type="dxa"/>
            </w:tcMar>
          </w:tcPr>
          <w:p w:rsidR="00000000" w:rsidDel="00000000" w:rsidP="00000000" w:rsidRDefault="00000000" w:rsidRPr="00000000" w14:paraId="00000142">
            <w:pPr>
              <w:widowControl w:val="0"/>
              <w:numPr>
                <w:ilvl w:val="0"/>
                <w:numId w:val="4"/>
              </w:numPr>
              <w:pBdr>
                <w:top w:space="0" w:sz="0" w:val="nil"/>
                <w:left w:space="0" w:sz="0" w:val="nil"/>
                <w:bottom w:space="0" w:sz="0" w:val="nil"/>
                <w:right w:space="0" w:sz="0" w:val="nil"/>
                <w:between w:space="0" w:sz="0" w:val="nil"/>
              </w:pBdr>
              <w:ind w:left="429" w:right="797" w:hanging="429"/>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Case Review with Specialists: Case reviews are conducted at le</w:t>
            </w:r>
            <w:r w:rsidDel="00000000" w:rsidR="00000000" w:rsidRPr="00000000">
              <w:rPr>
                <w:rFonts w:ascii="Calibri" w:cs="Calibri" w:eastAsia="Calibri" w:hAnsi="Calibri"/>
                <w:b w:val="1"/>
                <w:rtl w:val="0"/>
              </w:rPr>
              <w:t xml:space="preserve">ast 2 times p</w:t>
            </w:r>
            <w:r w:rsidDel="00000000" w:rsidR="00000000" w:rsidRPr="00000000">
              <w:rPr>
                <w:rFonts w:ascii="Calibri" w:cs="Calibri" w:eastAsia="Calibri" w:hAnsi="Calibri"/>
                <w:b w:val="1"/>
                <w:color w:val="000000"/>
                <w:rtl w:val="0"/>
              </w:rPr>
              <w:t xml:space="preserve">er semester with each specialist to monitor full implementation of the Fostering Opportunities Program. </w:t>
            </w:r>
            <w:r w:rsidDel="00000000" w:rsidR="00000000" w:rsidRPr="00000000">
              <w:rPr>
                <w:rFonts w:ascii="Calibri" w:cs="Calibri" w:eastAsia="Calibri" w:hAnsi="Calibri"/>
                <w:i w:val="1"/>
                <w:color w:val="000000"/>
                <w:rtl w:val="0"/>
              </w:rPr>
              <w:t xml:space="preserve">Note. The Case Review Form is completed separately.</w:t>
            </w:r>
            <w:r w:rsidDel="00000000" w:rsidR="00000000" w:rsidRPr="00000000">
              <w:rPr>
                <w:rtl w:val="0"/>
              </w:rPr>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146">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Met</w:t>
            </w:r>
          </w:p>
        </w:tc>
        <w:tc>
          <w:tcPr>
            <w:tcBorders>
              <w:top w:color="000000" w:space="0" w:sz="0" w:val="nil"/>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147">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Approaching</w:t>
            </w:r>
          </w:p>
        </w:tc>
        <w:tc>
          <w:tcPr>
            <w:tcBorders>
              <w:top w:color="000000" w:space="0" w:sz="0" w:val="nil"/>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148">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Not Met</w:t>
            </w:r>
          </w:p>
        </w:tc>
        <w:tc>
          <w:tcPr>
            <w:tcBorders>
              <w:top w:color="000000" w:space="0" w:sz="0" w:val="nil"/>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149">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Completer</w:t>
            </w:r>
          </w:p>
        </w:tc>
      </w:tr>
      <w:tr>
        <w:trPr>
          <w:cantSplit w:val="0"/>
          <w:trHeight w:val="1317" w:hRule="atLeast"/>
          <w:tblHeader w:val="0"/>
        </w:trPr>
        <w:tc>
          <w:tcPr>
            <w:tcBorders>
              <w:top w:color="000000" w:space="0" w:sz="0" w:val="nil"/>
              <w:left w:color="000000" w:space="0" w:sz="6" w:val="single"/>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14A">
            <w:pPr>
              <w:ind w:left="-20" w:firstLine="0"/>
              <w:rPr>
                <w:rFonts w:ascii="Calibri" w:cs="Calibri" w:eastAsia="Calibri" w:hAnsi="Calibri"/>
              </w:rPr>
            </w:pPr>
            <w:r w:rsidDel="00000000" w:rsidR="00000000" w:rsidRPr="00000000">
              <w:rPr>
                <w:rFonts w:ascii="Calibri" w:cs="Calibri" w:eastAsia="Calibri" w:hAnsi="Calibri"/>
                <w:rtl w:val="0"/>
              </w:rPr>
              <w:t xml:space="preserve">Case reviews are conducted at least 2 times per semester with each specialist.</w:t>
            </w:r>
          </w:p>
        </w:tc>
        <w:tc>
          <w:tcPr>
            <w:tcBorders>
              <w:top w:color="000000" w:space="0" w:sz="6" w:val="single"/>
              <w:left w:color="000000" w:space="0" w:sz="6" w:val="single"/>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14B">
            <w:pPr>
              <w:ind w:left="-20" w:firstLine="0"/>
              <w:rPr>
                <w:rFonts w:ascii="Calibri" w:cs="Calibri" w:eastAsia="Calibri" w:hAnsi="Calibri"/>
              </w:rPr>
            </w:pPr>
            <w:r w:rsidDel="00000000" w:rsidR="00000000" w:rsidRPr="00000000">
              <w:rPr>
                <w:rFonts w:ascii="Calibri" w:cs="Calibri" w:eastAsia="Calibri" w:hAnsi="Calibri"/>
                <w:rtl w:val="0"/>
              </w:rPr>
              <w:t xml:space="preserve">Case reviews are conducted at least 1 time per semester with each specialist.</w:t>
            </w:r>
          </w:p>
        </w:tc>
        <w:tc>
          <w:tcPr>
            <w:tcBorders>
              <w:top w:color="000000" w:space="0" w:sz="0" w:val="nil"/>
              <w:left w:color="000000" w:space="0" w:sz="6" w:val="single"/>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14C">
            <w:pPr>
              <w:pBdr>
                <w:top w:space="0" w:sz="0" w:val="nil"/>
                <w:left w:space="0" w:sz="0" w:val="nil"/>
                <w:bottom w:space="0" w:sz="0" w:val="nil"/>
                <w:right w:space="0" w:sz="0" w:val="nil"/>
                <w:between w:space="0" w:sz="0" w:val="nil"/>
              </w:pBdr>
              <w:ind w:left="-20" w:firstLine="0"/>
              <w:rPr>
                <w:rFonts w:ascii="Calibri" w:cs="Calibri" w:eastAsia="Calibri" w:hAnsi="Calibri"/>
              </w:rPr>
            </w:pPr>
            <w:r w:rsidDel="00000000" w:rsidR="00000000" w:rsidRPr="00000000">
              <w:rPr>
                <w:rFonts w:ascii="Calibri" w:cs="Calibri" w:eastAsia="Calibri" w:hAnsi="Calibri"/>
                <w:rtl w:val="0"/>
              </w:rPr>
              <w:t xml:space="preserve">Case reviews are not consistently done with each specialist.</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14D">
            <w:pPr>
              <w:ind w:left="-20" w:firstLine="0"/>
              <w:rPr>
                <w:rFonts w:ascii="Calibri" w:cs="Calibri" w:eastAsia="Calibri" w:hAnsi="Calibri"/>
              </w:rPr>
            </w:pPr>
            <w:r w:rsidDel="00000000" w:rsidR="00000000" w:rsidRPr="00000000">
              <w:rPr>
                <w:rFonts w:ascii="Calibri" w:cs="Calibri" w:eastAsia="Calibri" w:hAnsi="Calibri"/>
                <w:rtl w:val="0"/>
              </w:rPr>
              <w:t xml:space="preserve">Site Supervisor rating  of Site Specialist</w:t>
            </w:r>
          </w:p>
        </w:tc>
      </w:tr>
      <w:tr>
        <w:trPr>
          <w:cantSplit w:val="0"/>
          <w:trHeight w:val="1155" w:hRule="atLeast"/>
          <w:tblHeader w:val="0"/>
        </w:trPr>
        <w:tc>
          <w:tcPr>
            <w:gridSpan w:val="4"/>
            <w:tcBorders>
              <w:top w:color="000000" w:space="0" w:sz="0" w:val="nil"/>
              <w:left w:color="000000" w:space="0" w:sz="6" w:val="single"/>
              <w:bottom w:color="000000" w:space="0" w:sz="4"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14E">
            <w:pPr>
              <w:ind w:left="-20" w:firstLine="0"/>
              <w:rPr>
                <w:rFonts w:ascii="Calibri" w:cs="Calibri" w:eastAsia="Calibri" w:hAnsi="Calibri"/>
                <w:b w:val="1"/>
              </w:rPr>
            </w:pPr>
            <w:r w:rsidDel="00000000" w:rsidR="00000000" w:rsidRPr="00000000">
              <w:rPr>
                <w:rFonts w:ascii="Calibri" w:cs="Calibri" w:eastAsia="Calibri" w:hAnsi="Calibri"/>
                <w:b w:val="1"/>
                <w:rtl w:val="0"/>
              </w:rPr>
              <w:t xml:space="preserve">Comments:</w:t>
            </w:r>
          </w:p>
        </w:tc>
      </w:tr>
      <w:tr>
        <w:trPr>
          <w:cantSplit w:val="0"/>
          <w:trHeight w:val="710" w:hRule="atLeast"/>
          <w:tblHeader w:val="0"/>
        </w:trPr>
        <w:tc>
          <w:tcPr>
            <w:gridSpan w:val="4"/>
            <w:tcBorders>
              <w:top w:color="000000" w:space="0" w:sz="4" w:val="single"/>
              <w:left w:color="000000" w:space="0" w:sz="4" w:val="single"/>
              <w:bottom w:color="000000" w:space="0" w:sz="4" w:val="single"/>
              <w:right w:color="000000" w:space="0" w:sz="4" w:val="single"/>
            </w:tcBorders>
            <w:shd w:fill="991f76" w:val="clear"/>
            <w:tcMar>
              <w:top w:w="0.0" w:type="dxa"/>
              <w:left w:w="100.0" w:type="dxa"/>
              <w:bottom w:w="0.0" w:type="dxa"/>
              <w:right w:w="100.0" w:type="dxa"/>
            </w:tcMar>
          </w:tcPr>
          <w:p w:rsidR="00000000" w:rsidDel="00000000" w:rsidP="00000000" w:rsidRDefault="00000000" w:rsidRPr="00000000" w14:paraId="00000152">
            <w:pPr>
              <w:keepNext w:val="1"/>
              <w:keepLines w:val="1"/>
              <w:widowControl w:val="0"/>
              <w:numPr>
                <w:ilvl w:val="0"/>
                <w:numId w:val="4"/>
              </w:numPr>
              <w:pBdr>
                <w:top w:space="0" w:sz="0" w:val="nil"/>
                <w:left w:space="0" w:sz="0" w:val="nil"/>
                <w:bottom w:space="0" w:sz="0" w:val="nil"/>
                <w:right w:space="0" w:sz="0" w:val="nil"/>
                <w:between w:space="0" w:sz="0" w:val="nil"/>
              </w:pBdr>
              <w:ind w:left="429" w:right="797" w:hanging="429"/>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Case Review with Specialists: For cases that are active for at least one semester, case reviews indicate 80% or more of the key components of the program are being delivered. </w:t>
            </w:r>
            <w:r w:rsidDel="00000000" w:rsidR="00000000" w:rsidRPr="00000000">
              <w:rPr>
                <w:rFonts w:ascii="Calibri" w:cs="Calibri" w:eastAsia="Calibri" w:hAnsi="Calibri"/>
                <w:i w:val="1"/>
                <w:color w:val="000000"/>
                <w:rtl w:val="0"/>
              </w:rPr>
              <w:t xml:space="preserve">Note. The Case Review Form is completed separately.</w:t>
            </w:r>
            <w:r w:rsidDel="00000000" w:rsidR="00000000" w:rsidRPr="00000000">
              <w:rPr>
                <w:rtl w:val="0"/>
              </w:rPr>
            </w:r>
          </w:p>
        </w:tc>
      </w:tr>
      <w:tr>
        <w:trPr>
          <w:cantSplit w:val="0"/>
          <w:trHeight w:val="285" w:hRule="atLeast"/>
          <w:tblHeader w:val="0"/>
        </w:trPr>
        <w:tc>
          <w:tcPr>
            <w:tcBorders>
              <w:top w:color="000000" w:space="0" w:sz="4" w:val="single"/>
              <w:left w:color="000000" w:space="0" w:sz="6" w:val="single"/>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156">
            <w:pPr>
              <w:keepNext w:val="1"/>
              <w:keepLines w:val="1"/>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Met</w:t>
            </w:r>
          </w:p>
        </w:tc>
        <w:tc>
          <w:tcPr>
            <w:tcBorders>
              <w:top w:color="000000" w:space="0" w:sz="4" w:val="single"/>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157">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Approaching</w:t>
            </w:r>
          </w:p>
        </w:tc>
        <w:tc>
          <w:tcPr>
            <w:tcBorders>
              <w:top w:color="000000" w:space="0" w:sz="4" w:val="single"/>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158">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Not Met</w:t>
            </w:r>
          </w:p>
        </w:tc>
        <w:tc>
          <w:tcPr>
            <w:tcBorders>
              <w:top w:color="000000" w:space="0" w:sz="4" w:val="single"/>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159">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Completer</w:t>
            </w:r>
          </w:p>
        </w:tc>
      </w:tr>
      <w:tr>
        <w:trPr>
          <w:cantSplit w:val="0"/>
          <w:trHeight w:val="4998" w:hRule="atLeast"/>
          <w:tblHeader w:val="0"/>
        </w:trPr>
        <w:tc>
          <w:tcPr>
            <w:tcBorders>
              <w:top w:color="000000" w:space="0" w:sz="0" w:val="nil"/>
              <w:left w:color="000000" w:space="0" w:sz="6" w:val="single"/>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15A">
            <w:pPr>
              <w:keepNext w:val="1"/>
              <w:keepLines w:val="1"/>
              <w:ind w:left="-20" w:firstLine="0"/>
              <w:rPr>
                <w:rFonts w:ascii="Times New Roman" w:cs="Times New Roman" w:eastAsia="Times New Roman" w:hAnsi="Times New Roman"/>
                <w:sz w:val="14"/>
                <w:szCs w:val="14"/>
              </w:rPr>
            </w:pPr>
            <w:r w:rsidDel="00000000" w:rsidR="00000000" w:rsidRPr="00000000">
              <w:rPr>
                <w:rFonts w:ascii="Calibri" w:cs="Calibri" w:eastAsia="Calibri" w:hAnsi="Calibri"/>
                <w:rtl w:val="0"/>
              </w:rPr>
              <w:t xml:space="preserve">Case Review Form indicates 80% or more of the key components of the program being delivered:</w:t>
            </w:r>
            <w:r w:rsidDel="00000000" w:rsidR="00000000" w:rsidRPr="00000000">
              <w:rPr>
                <w:rFonts w:ascii="Times New Roman" w:cs="Times New Roman" w:eastAsia="Times New Roman" w:hAnsi="Times New Roman"/>
                <w:sz w:val="14"/>
                <w:szCs w:val="14"/>
                <w:rtl w:val="0"/>
              </w:rPr>
              <w:t xml:space="preserve">    </w:t>
            </w:r>
          </w:p>
          <w:p w:rsidR="00000000" w:rsidDel="00000000" w:rsidP="00000000" w:rsidRDefault="00000000" w:rsidRPr="00000000" w14:paraId="0000015B">
            <w:pPr>
              <w:keepNext w:val="1"/>
              <w:keepLines w:val="1"/>
              <w:numPr>
                <w:ilvl w:val="0"/>
                <w:numId w:val="1"/>
              </w:numPr>
              <w:pBdr>
                <w:top w:space="0" w:sz="0" w:val="nil"/>
                <w:left w:space="0" w:sz="0" w:val="nil"/>
                <w:bottom w:space="0" w:sz="0" w:val="nil"/>
                <w:right w:space="0" w:sz="0" w:val="nil"/>
                <w:between w:space="0" w:sz="0" w:val="nil"/>
              </w:pBdr>
              <w:spacing w:line="276" w:lineRule="auto"/>
              <w:ind w:left="702" w:hanging="342"/>
              <w:rPr/>
            </w:pPr>
            <w:r w:rsidDel="00000000" w:rsidR="00000000" w:rsidRPr="00000000">
              <w:rPr>
                <w:rFonts w:ascii="Calibri" w:cs="Calibri" w:eastAsia="Calibri" w:hAnsi="Calibri"/>
                <w:color w:val="000000"/>
                <w:rtl w:val="0"/>
              </w:rPr>
              <w:t xml:space="preserve">Rapport building week 1 to 4</w:t>
            </w:r>
            <w:r w:rsidDel="00000000" w:rsidR="00000000" w:rsidRPr="00000000">
              <w:rPr>
                <w:rtl w:val="0"/>
              </w:rPr>
            </w:r>
          </w:p>
          <w:p w:rsidR="00000000" w:rsidDel="00000000" w:rsidP="00000000" w:rsidRDefault="00000000" w:rsidRPr="00000000" w14:paraId="0000015C">
            <w:pPr>
              <w:keepNext w:val="1"/>
              <w:keepLines w:val="1"/>
              <w:numPr>
                <w:ilvl w:val="0"/>
                <w:numId w:val="1"/>
              </w:numPr>
              <w:pBdr>
                <w:top w:space="0" w:sz="0" w:val="nil"/>
                <w:left w:space="0" w:sz="0" w:val="nil"/>
                <w:bottom w:space="0" w:sz="0" w:val="nil"/>
                <w:right w:space="0" w:sz="0" w:val="nil"/>
                <w:between w:space="0" w:sz="0" w:val="nil"/>
              </w:pBdr>
              <w:spacing w:line="276" w:lineRule="auto"/>
              <w:ind w:left="702" w:hanging="342"/>
              <w:rPr/>
            </w:pPr>
            <w:r w:rsidDel="00000000" w:rsidR="00000000" w:rsidRPr="00000000">
              <w:rPr>
                <w:rFonts w:ascii="Calibri" w:cs="Calibri" w:eastAsia="Calibri" w:hAnsi="Calibri"/>
                <w:color w:val="000000"/>
                <w:rtl w:val="0"/>
              </w:rPr>
              <w:t xml:space="preserve">Advocate</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tl w:val="0"/>
              </w:rPr>
            </w:r>
          </w:p>
          <w:p w:rsidR="00000000" w:rsidDel="00000000" w:rsidP="00000000" w:rsidRDefault="00000000" w:rsidRPr="00000000" w14:paraId="0000015D">
            <w:pPr>
              <w:keepNext w:val="1"/>
              <w:keepLines w:val="1"/>
              <w:numPr>
                <w:ilvl w:val="0"/>
                <w:numId w:val="1"/>
              </w:numPr>
              <w:pBdr>
                <w:top w:space="0" w:sz="0" w:val="nil"/>
                <w:left w:space="0" w:sz="0" w:val="nil"/>
                <w:bottom w:space="0" w:sz="0" w:val="nil"/>
                <w:right w:space="0" w:sz="0" w:val="nil"/>
                <w:between w:space="0" w:sz="0" w:val="nil"/>
              </w:pBdr>
              <w:spacing w:line="276" w:lineRule="auto"/>
              <w:ind w:left="702" w:hanging="342"/>
              <w:rPr/>
            </w:pPr>
            <w:r w:rsidDel="00000000" w:rsidR="00000000" w:rsidRPr="00000000">
              <w:rPr>
                <w:rFonts w:ascii="Calibri" w:cs="Calibri" w:eastAsia="Calibri" w:hAnsi="Calibri"/>
                <w:color w:val="000000"/>
                <w:rtl w:val="0"/>
              </w:rPr>
              <w:t xml:space="preserve">Mentor</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tl w:val="0"/>
              </w:rPr>
            </w:r>
          </w:p>
          <w:p w:rsidR="00000000" w:rsidDel="00000000" w:rsidP="00000000" w:rsidRDefault="00000000" w:rsidRPr="00000000" w14:paraId="0000015E">
            <w:pPr>
              <w:keepNext w:val="1"/>
              <w:keepLines w:val="1"/>
              <w:numPr>
                <w:ilvl w:val="0"/>
                <w:numId w:val="1"/>
              </w:numPr>
              <w:pBdr>
                <w:top w:space="0" w:sz="0" w:val="nil"/>
                <w:left w:space="0" w:sz="0" w:val="nil"/>
                <w:bottom w:space="0" w:sz="0" w:val="nil"/>
                <w:right w:space="0" w:sz="0" w:val="nil"/>
                <w:between w:space="0" w:sz="0" w:val="nil"/>
              </w:pBdr>
              <w:spacing w:line="276" w:lineRule="auto"/>
              <w:ind w:left="702" w:hanging="342"/>
              <w:rPr/>
            </w:pPr>
            <w:r w:rsidDel="00000000" w:rsidR="00000000" w:rsidRPr="00000000">
              <w:rPr>
                <w:rFonts w:ascii="Calibri" w:cs="Calibri" w:eastAsia="Calibri" w:hAnsi="Calibri"/>
                <w:color w:val="000000"/>
                <w:rtl w:val="0"/>
              </w:rPr>
              <w:t xml:space="preserve">Social-emotional suppor</w:t>
            </w:r>
            <w:r w:rsidDel="00000000" w:rsidR="00000000" w:rsidRPr="00000000">
              <w:rPr>
                <w:rFonts w:ascii="Calibri" w:cs="Calibri" w:eastAsia="Calibri" w:hAnsi="Calibri"/>
                <w:rtl w:val="0"/>
              </w:rPr>
              <w:t xml:space="preserve">t</w:t>
            </w:r>
            <w:r w:rsidDel="00000000" w:rsidR="00000000" w:rsidRPr="00000000">
              <w:rPr>
                <w:rtl w:val="0"/>
              </w:rPr>
            </w:r>
          </w:p>
          <w:p w:rsidR="00000000" w:rsidDel="00000000" w:rsidP="00000000" w:rsidRDefault="00000000" w:rsidRPr="00000000" w14:paraId="0000015F">
            <w:pPr>
              <w:keepNext w:val="1"/>
              <w:keepLines w:val="1"/>
              <w:numPr>
                <w:ilvl w:val="0"/>
                <w:numId w:val="1"/>
              </w:numPr>
              <w:pBdr>
                <w:top w:space="0" w:sz="0" w:val="nil"/>
                <w:left w:space="0" w:sz="0" w:val="nil"/>
                <w:bottom w:space="0" w:sz="0" w:val="nil"/>
                <w:right w:space="0" w:sz="0" w:val="nil"/>
                <w:between w:space="0" w:sz="0" w:val="nil"/>
              </w:pBdr>
              <w:spacing w:line="276" w:lineRule="auto"/>
              <w:ind w:left="702" w:hanging="342"/>
              <w:rPr>
                <w:rFonts w:ascii="Calibri" w:cs="Calibri" w:eastAsia="Calibri" w:hAnsi="Calibri"/>
              </w:rPr>
            </w:pPr>
            <w:r w:rsidDel="00000000" w:rsidR="00000000" w:rsidRPr="00000000">
              <w:rPr>
                <w:rFonts w:ascii="Calibri" w:cs="Calibri" w:eastAsia="Calibri" w:hAnsi="Calibri"/>
                <w:rtl w:val="0"/>
              </w:rPr>
              <w:t xml:space="preserve">Social capital assessment</w:t>
            </w:r>
          </w:p>
          <w:p w:rsidR="00000000" w:rsidDel="00000000" w:rsidP="00000000" w:rsidRDefault="00000000" w:rsidRPr="00000000" w14:paraId="00000160">
            <w:pPr>
              <w:keepNext w:val="1"/>
              <w:keepLines w:val="1"/>
              <w:numPr>
                <w:ilvl w:val="0"/>
                <w:numId w:val="1"/>
              </w:numPr>
              <w:pBdr>
                <w:top w:space="0" w:sz="0" w:val="nil"/>
                <w:left w:space="0" w:sz="0" w:val="nil"/>
                <w:bottom w:space="0" w:sz="0" w:val="nil"/>
                <w:right w:space="0" w:sz="0" w:val="nil"/>
                <w:between w:space="0" w:sz="0" w:val="nil"/>
              </w:pBdr>
              <w:spacing w:line="276" w:lineRule="auto"/>
              <w:ind w:left="702" w:hanging="342"/>
              <w:rPr/>
            </w:pPr>
            <w:r w:rsidDel="00000000" w:rsidR="00000000" w:rsidRPr="00000000">
              <w:rPr>
                <w:rFonts w:ascii="Calibri" w:cs="Calibri" w:eastAsia="Calibri" w:hAnsi="Calibri"/>
                <w:color w:val="000000"/>
                <w:rtl w:val="0"/>
              </w:rPr>
              <w:t xml:space="preserve">Academic support week 5+</w:t>
            </w:r>
            <w:r w:rsidDel="00000000" w:rsidR="00000000" w:rsidRPr="00000000">
              <w:rPr>
                <w:rtl w:val="0"/>
              </w:rPr>
            </w:r>
          </w:p>
          <w:p w:rsidR="00000000" w:rsidDel="00000000" w:rsidP="00000000" w:rsidRDefault="00000000" w:rsidRPr="00000000" w14:paraId="00000161">
            <w:pPr>
              <w:keepNext w:val="1"/>
              <w:keepLines w:val="1"/>
              <w:numPr>
                <w:ilvl w:val="0"/>
                <w:numId w:val="1"/>
              </w:numPr>
              <w:pBdr>
                <w:top w:space="0" w:sz="0" w:val="nil"/>
                <w:left w:space="0" w:sz="0" w:val="nil"/>
                <w:bottom w:space="0" w:sz="0" w:val="nil"/>
                <w:right w:space="0" w:sz="0" w:val="nil"/>
                <w:between w:space="0" w:sz="0" w:val="nil"/>
              </w:pBdr>
              <w:spacing w:line="276" w:lineRule="auto"/>
              <w:ind w:left="702" w:hanging="342"/>
              <w:rPr/>
            </w:pPr>
            <w:r w:rsidDel="00000000" w:rsidR="00000000" w:rsidRPr="00000000">
              <w:rPr>
                <w:rFonts w:ascii="Calibri" w:cs="Calibri" w:eastAsia="Calibri" w:hAnsi="Calibri"/>
                <w:color w:val="000000"/>
                <w:rtl w:val="0"/>
              </w:rPr>
              <w:t xml:space="preserve">Weekly progress monitoring with student</w:t>
            </w:r>
            <w:r w:rsidDel="00000000" w:rsidR="00000000" w:rsidRPr="00000000">
              <w:rPr>
                <w:rtl w:val="0"/>
              </w:rPr>
            </w:r>
          </w:p>
          <w:p w:rsidR="00000000" w:rsidDel="00000000" w:rsidP="00000000" w:rsidRDefault="00000000" w:rsidRPr="00000000" w14:paraId="00000162">
            <w:pPr>
              <w:keepNext w:val="1"/>
              <w:keepLines w:val="1"/>
              <w:numPr>
                <w:ilvl w:val="0"/>
                <w:numId w:val="1"/>
              </w:numPr>
              <w:pBdr>
                <w:top w:space="0" w:sz="0" w:val="nil"/>
                <w:left w:space="0" w:sz="0" w:val="nil"/>
                <w:bottom w:space="0" w:sz="0" w:val="nil"/>
                <w:right w:space="0" w:sz="0" w:val="nil"/>
                <w:between w:space="0" w:sz="0" w:val="nil"/>
              </w:pBdr>
              <w:spacing w:line="276" w:lineRule="auto"/>
              <w:ind w:left="702" w:hanging="342"/>
              <w:rPr/>
            </w:pPr>
            <w:r w:rsidDel="00000000" w:rsidR="00000000" w:rsidRPr="00000000">
              <w:rPr>
                <w:rFonts w:ascii="Calibri" w:cs="Calibri" w:eastAsia="Calibri" w:hAnsi="Calibri"/>
                <w:color w:val="000000"/>
                <w:rtl w:val="0"/>
              </w:rPr>
              <w:t xml:space="preserve">Regular progress monitoring updates t</w:t>
            </w:r>
            <w:r w:rsidDel="00000000" w:rsidR="00000000" w:rsidRPr="00000000">
              <w:rPr>
                <w:rFonts w:ascii="Calibri" w:cs="Calibri" w:eastAsia="Calibri" w:hAnsi="Calibri"/>
                <w:rtl w:val="0"/>
              </w:rPr>
              <w:t xml:space="preserve">o s</w:t>
            </w:r>
            <w:r w:rsidDel="00000000" w:rsidR="00000000" w:rsidRPr="00000000">
              <w:rPr>
                <w:rFonts w:ascii="Calibri" w:cs="Calibri" w:eastAsia="Calibri" w:hAnsi="Calibri"/>
                <w:color w:val="000000"/>
                <w:rtl w:val="0"/>
              </w:rPr>
              <w:t xml:space="preserve">tudent network</w:t>
            </w:r>
            <w:r w:rsidDel="00000000" w:rsidR="00000000" w:rsidRPr="00000000">
              <w:rPr>
                <w:rtl w:val="0"/>
              </w:rPr>
            </w:r>
          </w:p>
          <w:p w:rsidR="00000000" w:rsidDel="00000000" w:rsidP="00000000" w:rsidRDefault="00000000" w:rsidRPr="00000000" w14:paraId="00000163">
            <w:pPr>
              <w:keepNext w:val="1"/>
              <w:keepLines w:val="1"/>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Documentation of action steps</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164">
            <w:pPr>
              <w:ind w:left="-20" w:firstLine="0"/>
              <w:rPr>
                <w:rFonts w:ascii="Calibri" w:cs="Calibri" w:eastAsia="Calibri" w:hAnsi="Calibri"/>
              </w:rPr>
            </w:pPr>
            <w:r w:rsidDel="00000000" w:rsidR="00000000" w:rsidRPr="00000000">
              <w:rPr>
                <w:rFonts w:ascii="Calibri" w:cs="Calibri" w:eastAsia="Calibri" w:hAnsi="Calibri"/>
                <w:rtl w:val="0"/>
              </w:rPr>
              <w:t xml:space="preserve">Case Review Form indicates 50%- 79% of the key components of the program being delivered (shown in “Met”). </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165">
            <w:pPr>
              <w:ind w:left="-20" w:firstLine="0"/>
              <w:rPr>
                <w:rFonts w:ascii="Calibri" w:cs="Calibri" w:eastAsia="Calibri" w:hAnsi="Calibri"/>
              </w:rPr>
            </w:pPr>
            <w:r w:rsidDel="00000000" w:rsidR="00000000" w:rsidRPr="00000000">
              <w:rPr>
                <w:rFonts w:ascii="Calibri" w:cs="Calibri" w:eastAsia="Calibri" w:hAnsi="Calibri"/>
                <w:rtl w:val="0"/>
              </w:rPr>
              <w:t xml:space="preserve">Case Review Form is not formalized or used to measure key components of the program being delivered.</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166">
            <w:pPr>
              <w:ind w:left="-20" w:firstLine="0"/>
              <w:rPr>
                <w:rFonts w:ascii="Calibri" w:cs="Calibri" w:eastAsia="Calibri" w:hAnsi="Calibri"/>
              </w:rPr>
            </w:pPr>
            <w:r w:rsidDel="00000000" w:rsidR="00000000" w:rsidRPr="00000000">
              <w:rPr>
                <w:rFonts w:ascii="Calibri" w:cs="Calibri" w:eastAsia="Calibri" w:hAnsi="Calibri"/>
                <w:rtl w:val="0"/>
              </w:rPr>
              <w:t xml:space="preserve">Site Supervisor rating  of Site Specialist</w:t>
            </w:r>
          </w:p>
        </w:tc>
      </w:tr>
      <w:tr>
        <w:trPr>
          <w:cantSplit w:val="0"/>
          <w:trHeight w:val="1095" w:hRule="atLeast"/>
          <w:tblHeader w:val="0"/>
        </w:trPr>
        <w:tc>
          <w:tcPr>
            <w:gridSpan w:val="4"/>
            <w:tcBorders>
              <w:top w:color="000000" w:space="0" w:sz="0" w:val="nil"/>
              <w:left w:color="000000" w:space="0" w:sz="6" w:val="single"/>
              <w:bottom w:color="000000" w:space="0" w:sz="4"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167">
            <w:pPr>
              <w:ind w:left="-20" w:firstLine="0"/>
              <w:rPr>
                <w:rFonts w:ascii="Calibri" w:cs="Calibri" w:eastAsia="Calibri" w:hAnsi="Calibri"/>
                <w:b w:val="1"/>
              </w:rPr>
            </w:pPr>
            <w:r w:rsidDel="00000000" w:rsidR="00000000" w:rsidRPr="00000000">
              <w:rPr>
                <w:rFonts w:ascii="Calibri" w:cs="Calibri" w:eastAsia="Calibri" w:hAnsi="Calibri"/>
                <w:b w:val="1"/>
                <w:rtl w:val="0"/>
              </w:rPr>
              <w:t xml:space="preserve">Comments:</w:t>
            </w:r>
          </w:p>
        </w:tc>
      </w:tr>
      <w:tr>
        <w:trPr>
          <w:cantSplit w:val="0"/>
          <w:trHeight w:val="825" w:hRule="atLeast"/>
          <w:tblHeader w:val="0"/>
        </w:trPr>
        <w:tc>
          <w:tcPr>
            <w:gridSpan w:val="4"/>
            <w:tcBorders>
              <w:top w:color="000000" w:space="0" w:sz="4" w:val="single"/>
              <w:left w:color="000000" w:space="0" w:sz="4" w:val="single"/>
              <w:bottom w:color="000000" w:space="0" w:sz="4" w:val="single"/>
              <w:right w:color="000000" w:space="0" w:sz="4" w:val="single"/>
            </w:tcBorders>
            <w:shd w:fill="497691" w:val="clear"/>
            <w:tcMar>
              <w:top w:w="0.0" w:type="dxa"/>
              <w:left w:w="100.0" w:type="dxa"/>
              <w:bottom w:w="0.0" w:type="dxa"/>
              <w:right w:w="100.0" w:type="dxa"/>
            </w:tcMar>
          </w:tcPr>
          <w:p w:rsidR="00000000" w:rsidDel="00000000" w:rsidP="00000000" w:rsidRDefault="00000000" w:rsidRPr="00000000" w14:paraId="0000016B">
            <w:pPr>
              <w:keepNext w:val="1"/>
              <w:keepLines w:val="1"/>
              <w:widowControl w:val="0"/>
              <w:numPr>
                <w:ilvl w:val="0"/>
                <w:numId w:val="4"/>
              </w:numPr>
              <w:pBdr>
                <w:top w:space="0" w:sz="0" w:val="nil"/>
                <w:left w:space="0" w:sz="0" w:val="nil"/>
                <w:bottom w:space="0" w:sz="0" w:val="nil"/>
                <w:right w:space="0" w:sz="0" w:val="nil"/>
                <w:between w:space="0" w:sz="0" w:val="nil"/>
              </w:pBdr>
              <w:ind w:left="429" w:right="797" w:hanging="429"/>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Supervision of Specialist: Supervision of specialists occurs on a regular schedule and supervisor is available for emergent consultation.</w:t>
            </w:r>
          </w:p>
        </w:tc>
      </w:tr>
      <w:tr>
        <w:trPr>
          <w:cantSplit w:val="0"/>
          <w:trHeight w:val="285" w:hRule="atLeast"/>
          <w:tblHeader w:val="0"/>
        </w:trPr>
        <w:tc>
          <w:tcPr>
            <w:tcBorders>
              <w:top w:color="000000" w:space="0" w:sz="4" w:val="single"/>
              <w:left w:color="000000" w:space="0" w:sz="6" w:val="single"/>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16F">
            <w:pPr>
              <w:keepNext w:val="1"/>
              <w:keepLines w:val="1"/>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Met</w:t>
            </w:r>
          </w:p>
        </w:tc>
        <w:tc>
          <w:tcPr>
            <w:tcBorders>
              <w:top w:color="000000" w:space="0" w:sz="4" w:val="single"/>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170">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Approaching</w:t>
            </w:r>
          </w:p>
        </w:tc>
        <w:tc>
          <w:tcPr>
            <w:tcBorders>
              <w:top w:color="000000" w:space="0" w:sz="4" w:val="single"/>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171">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Not Met</w:t>
            </w:r>
          </w:p>
        </w:tc>
        <w:tc>
          <w:tcPr>
            <w:tcBorders>
              <w:top w:color="000000" w:space="0" w:sz="4" w:val="single"/>
              <w:left w:color="000000" w:space="0" w:sz="0" w:val="nil"/>
              <w:bottom w:color="000000" w:space="0" w:sz="6" w:val="single"/>
              <w:right w:color="000000" w:space="0" w:sz="6" w:val="single"/>
            </w:tcBorders>
            <w:shd w:fill="d0cece" w:val="clear"/>
            <w:tcMar>
              <w:top w:w="0.0" w:type="dxa"/>
              <w:left w:w="100.0" w:type="dxa"/>
              <w:bottom w:w="0.0" w:type="dxa"/>
              <w:right w:w="100.0" w:type="dxa"/>
            </w:tcMar>
          </w:tcPr>
          <w:p w:rsidR="00000000" w:rsidDel="00000000" w:rsidP="00000000" w:rsidRDefault="00000000" w:rsidRPr="00000000" w14:paraId="00000172">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Completer</w:t>
            </w:r>
          </w:p>
        </w:tc>
      </w:tr>
      <w:tr>
        <w:trPr>
          <w:cantSplit w:val="0"/>
          <w:trHeight w:val="1920" w:hRule="atLeast"/>
          <w:tblHeader w:val="0"/>
        </w:trPr>
        <w:tc>
          <w:tcPr>
            <w:tcBorders>
              <w:top w:color="000000" w:space="0" w:sz="0" w:val="nil"/>
              <w:left w:color="000000" w:space="0" w:sz="6" w:val="single"/>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173">
            <w:pPr>
              <w:keepNext w:val="1"/>
              <w:keepLines w:val="1"/>
              <w:ind w:left="-20" w:firstLine="0"/>
              <w:rPr>
                <w:rFonts w:ascii="Calibri" w:cs="Calibri" w:eastAsia="Calibri" w:hAnsi="Calibri"/>
              </w:rPr>
            </w:pPr>
            <w:r w:rsidDel="00000000" w:rsidR="00000000" w:rsidRPr="00000000">
              <w:rPr>
                <w:rFonts w:ascii="Calibri" w:cs="Calibri" w:eastAsia="Calibri" w:hAnsi="Calibri"/>
                <w:rtl w:val="0"/>
              </w:rPr>
              <w:t xml:space="preserve">The supervisor provides regularly scheduled supervision meetings (individual or in small groups). The supervisor is available for brief consultations about pressing issues or opportunities.</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174">
            <w:pPr>
              <w:ind w:left="-20" w:firstLine="0"/>
              <w:rPr>
                <w:rFonts w:ascii="Calibri" w:cs="Calibri" w:eastAsia="Calibri" w:hAnsi="Calibri"/>
              </w:rPr>
            </w:pPr>
            <w:r w:rsidDel="00000000" w:rsidR="00000000" w:rsidRPr="00000000">
              <w:rPr>
                <w:rFonts w:ascii="Calibri" w:cs="Calibri" w:eastAsia="Calibri" w:hAnsi="Calibri"/>
                <w:rtl w:val="0"/>
              </w:rPr>
              <w:t xml:space="preserve">The specialist attends supervision meetings intermittently. Supervision is sometimes available for emergent consultation.</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175">
            <w:pPr>
              <w:ind w:left="-20" w:firstLine="0"/>
              <w:rPr>
                <w:rFonts w:ascii="Calibri" w:cs="Calibri" w:eastAsia="Calibri" w:hAnsi="Calibri"/>
              </w:rPr>
            </w:pPr>
            <w:r w:rsidDel="00000000" w:rsidR="00000000" w:rsidRPr="00000000">
              <w:rPr>
                <w:rFonts w:ascii="Calibri" w:cs="Calibri" w:eastAsia="Calibri" w:hAnsi="Calibri"/>
                <w:rtl w:val="0"/>
              </w:rPr>
              <w:t xml:space="preserve">Supervision meetings are inconsistent. Supervision is unavailable for emergent consultation.</w:t>
            </w:r>
          </w:p>
        </w:tc>
        <w:tc>
          <w:tcPr>
            <w:tcBorders>
              <w:top w:color="000000" w:space="0" w:sz="0" w:val="nil"/>
              <w:left w:color="000000" w:space="0" w:sz="0" w:val="nil"/>
              <w:bottom w:color="000000" w:space="0" w:sz="6" w:val="single"/>
              <w:right w:color="000000" w:space="0" w:sz="6" w:val="single"/>
            </w:tcBorders>
            <w:shd w:fill="e7e6e6" w:val="clear"/>
            <w:tcMar>
              <w:top w:w="0.0" w:type="dxa"/>
              <w:left w:w="100.0" w:type="dxa"/>
              <w:bottom w:w="0.0" w:type="dxa"/>
              <w:right w:w="100.0" w:type="dxa"/>
            </w:tcMar>
          </w:tcPr>
          <w:p w:rsidR="00000000" w:rsidDel="00000000" w:rsidP="00000000" w:rsidRDefault="00000000" w:rsidRPr="00000000" w14:paraId="00000176">
            <w:pPr>
              <w:ind w:left="-20" w:firstLine="0"/>
              <w:rPr>
                <w:rFonts w:ascii="Calibri" w:cs="Calibri" w:eastAsia="Calibri" w:hAnsi="Calibri"/>
              </w:rPr>
            </w:pPr>
            <w:r w:rsidDel="00000000" w:rsidR="00000000" w:rsidRPr="00000000">
              <w:rPr>
                <w:rFonts w:ascii="Calibri" w:cs="Calibri" w:eastAsia="Calibri" w:hAnsi="Calibri"/>
                <w:rtl w:val="0"/>
              </w:rPr>
              <w:t xml:space="preserve">Specialist rating of Site Supervisor</w:t>
            </w:r>
          </w:p>
        </w:tc>
      </w:tr>
      <w:tr>
        <w:trPr>
          <w:cantSplit w:val="0"/>
          <w:trHeight w:val="930" w:hRule="atLeast"/>
          <w:tblHeader w:val="0"/>
        </w:trPr>
        <w:tc>
          <w:tcPr>
            <w:gridSpan w:val="4"/>
            <w:tcBorders>
              <w:top w:color="000000" w:space="0" w:sz="0" w:val="nil"/>
              <w:left w:color="000000" w:space="0" w:sz="6" w:val="single"/>
              <w:bottom w:color="000000" w:space="0" w:sz="4"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177">
            <w:pPr>
              <w:ind w:left="-20" w:firstLine="0"/>
              <w:rPr>
                <w:rFonts w:ascii="Calibri" w:cs="Calibri" w:eastAsia="Calibri" w:hAnsi="Calibri"/>
                <w:b w:val="1"/>
              </w:rPr>
            </w:pPr>
            <w:r w:rsidDel="00000000" w:rsidR="00000000" w:rsidRPr="00000000">
              <w:rPr>
                <w:rFonts w:ascii="Calibri" w:cs="Calibri" w:eastAsia="Calibri" w:hAnsi="Calibri"/>
                <w:b w:val="1"/>
                <w:rtl w:val="0"/>
              </w:rPr>
              <w:t xml:space="preserve">Comments:</w:t>
            </w:r>
          </w:p>
        </w:tc>
      </w:tr>
      <w:tr>
        <w:trPr>
          <w:cantSplit w:val="0"/>
          <w:trHeight w:val="840" w:hRule="atLeast"/>
          <w:tblHeader w:val="0"/>
        </w:trPr>
        <w:tc>
          <w:tcPr>
            <w:gridSpan w:val="4"/>
            <w:tcBorders>
              <w:top w:color="000000" w:space="0" w:sz="4" w:val="single"/>
              <w:left w:color="000000" w:space="0" w:sz="4" w:val="single"/>
              <w:bottom w:color="000000" w:space="0" w:sz="4" w:val="single"/>
              <w:right w:color="000000" w:space="0" w:sz="4" w:val="single"/>
            </w:tcBorders>
            <w:shd w:fill="baad74" w:val="clear"/>
            <w:tcMar>
              <w:top w:w="0.0" w:type="dxa"/>
              <w:left w:w="100.0" w:type="dxa"/>
              <w:bottom w:w="0.0" w:type="dxa"/>
              <w:right w:w="100.0" w:type="dxa"/>
            </w:tcMar>
          </w:tcPr>
          <w:p w:rsidR="00000000" w:rsidDel="00000000" w:rsidP="00000000" w:rsidRDefault="00000000" w:rsidRPr="00000000" w14:paraId="0000017B">
            <w:pPr>
              <w:widowControl w:val="0"/>
              <w:numPr>
                <w:ilvl w:val="0"/>
                <w:numId w:val="4"/>
              </w:numPr>
              <w:pBdr>
                <w:top w:space="0" w:sz="0" w:val="nil"/>
                <w:left w:space="0" w:sz="0" w:val="nil"/>
                <w:bottom w:space="0" w:sz="0" w:val="nil"/>
                <w:right w:space="0" w:sz="0" w:val="nil"/>
                <w:between w:space="0" w:sz="0" w:val="nil"/>
              </w:pBdr>
              <w:ind w:left="429" w:right="797" w:hanging="429"/>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Supervision of Specialist: Specialists report that focus of supervision crosses domains (e.g., advocacy, mentoring, social-emotional support, academic support) and supervisor engages in teacher, consultant, and counselor roles.</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0cece" w:val="clear"/>
            <w:tcMar>
              <w:top w:w="0.0" w:type="dxa"/>
              <w:left w:w="100.0" w:type="dxa"/>
              <w:bottom w:w="0.0" w:type="dxa"/>
              <w:right w:w="100.0" w:type="dxa"/>
            </w:tcMar>
          </w:tcPr>
          <w:p w:rsidR="00000000" w:rsidDel="00000000" w:rsidP="00000000" w:rsidRDefault="00000000" w:rsidRPr="00000000" w14:paraId="0000017F">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Met</w:t>
            </w:r>
          </w:p>
        </w:tc>
        <w:tc>
          <w:tcPr>
            <w:tcBorders>
              <w:top w:color="000000" w:space="0" w:sz="4" w:val="single"/>
              <w:left w:color="000000" w:space="0" w:sz="4" w:val="single"/>
              <w:bottom w:color="000000" w:space="0" w:sz="4" w:val="single"/>
              <w:right w:color="000000" w:space="0" w:sz="4" w:val="single"/>
            </w:tcBorders>
            <w:shd w:fill="d0cece" w:val="clear"/>
            <w:tcMar>
              <w:top w:w="0.0" w:type="dxa"/>
              <w:left w:w="100.0" w:type="dxa"/>
              <w:bottom w:w="0.0" w:type="dxa"/>
              <w:right w:w="100.0" w:type="dxa"/>
            </w:tcMar>
          </w:tcPr>
          <w:p w:rsidR="00000000" w:rsidDel="00000000" w:rsidP="00000000" w:rsidRDefault="00000000" w:rsidRPr="00000000" w14:paraId="00000180">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Approaching</w:t>
            </w:r>
          </w:p>
        </w:tc>
        <w:tc>
          <w:tcPr>
            <w:tcBorders>
              <w:top w:color="000000" w:space="0" w:sz="4" w:val="single"/>
              <w:left w:color="000000" w:space="0" w:sz="4" w:val="single"/>
              <w:bottom w:color="000000" w:space="0" w:sz="4" w:val="single"/>
              <w:right w:color="000000" w:space="0" w:sz="4" w:val="single"/>
            </w:tcBorders>
            <w:shd w:fill="d0cece" w:val="clear"/>
            <w:tcMar>
              <w:top w:w="0.0" w:type="dxa"/>
              <w:left w:w="100.0" w:type="dxa"/>
              <w:bottom w:w="0.0" w:type="dxa"/>
              <w:right w:w="100.0" w:type="dxa"/>
            </w:tcMar>
          </w:tcPr>
          <w:p w:rsidR="00000000" w:rsidDel="00000000" w:rsidP="00000000" w:rsidRDefault="00000000" w:rsidRPr="00000000" w14:paraId="00000181">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Not Met</w:t>
            </w:r>
          </w:p>
        </w:tc>
        <w:tc>
          <w:tcPr>
            <w:tcBorders>
              <w:top w:color="000000" w:space="0" w:sz="4" w:val="single"/>
              <w:left w:color="000000" w:space="0" w:sz="4" w:val="single"/>
              <w:bottom w:color="000000" w:space="0" w:sz="4" w:val="single"/>
              <w:right w:color="000000" w:space="0" w:sz="4" w:val="single"/>
            </w:tcBorders>
            <w:shd w:fill="d0cece" w:val="clear"/>
            <w:tcMar>
              <w:top w:w="0.0" w:type="dxa"/>
              <w:left w:w="100.0" w:type="dxa"/>
              <w:bottom w:w="0.0" w:type="dxa"/>
              <w:right w:w="100.0" w:type="dxa"/>
            </w:tcMar>
          </w:tcPr>
          <w:p w:rsidR="00000000" w:rsidDel="00000000" w:rsidP="00000000" w:rsidRDefault="00000000" w:rsidRPr="00000000" w14:paraId="00000182">
            <w:pPr>
              <w:spacing w:after="120" w:before="120" w:lineRule="auto"/>
              <w:ind w:left="-20" w:firstLine="0"/>
              <w:rPr>
                <w:rFonts w:ascii="Calibri" w:cs="Calibri" w:eastAsia="Calibri" w:hAnsi="Calibri"/>
                <w:b w:val="1"/>
              </w:rPr>
            </w:pPr>
            <w:r w:rsidDel="00000000" w:rsidR="00000000" w:rsidRPr="00000000">
              <w:rPr>
                <w:rFonts w:ascii="Calibri" w:cs="Calibri" w:eastAsia="Calibri" w:hAnsi="Calibri"/>
                <w:b w:val="1"/>
                <w:rtl w:val="0"/>
              </w:rPr>
              <w:t xml:space="preserve">Completer</w:t>
            </w:r>
          </w:p>
        </w:tc>
      </w:tr>
      <w:tr>
        <w:trPr>
          <w:cantSplit w:val="0"/>
          <w:trHeight w:val="2640" w:hRule="atLeast"/>
          <w:tblHeader w:val="0"/>
        </w:trPr>
        <w:tc>
          <w:tcPr>
            <w:tcBorders>
              <w:top w:color="000000" w:space="0" w:sz="4" w:val="single"/>
              <w:left w:color="000000" w:space="0" w:sz="4" w:val="single"/>
              <w:bottom w:color="000000" w:space="0" w:sz="4" w:val="single"/>
              <w:right w:color="000000" w:space="0" w:sz="4" w:val="single"/>
            </w:tcBorders>
            <w:shd w:fill="e7e6e6" w:val="clear"/>
            <w:tcMar>
              <w:top w:w="0.0" w:type="dxa"/>
              <w:left w:w="100.0" w:type="dxa"/>
              <w:bottom w:w="0.0" w:type="dxa"/>
              <w:right w:w="100.0" w:type="dxa"/>
            </w:tcMar>
          </w:tcPr>
          <w:p w:rsidR="00000000" w:rsidDel="00000000" w:rsidP="00000000" w:rsidRDefault="00000000" w:rsidRPr="00000000" w14:paraId="00000183">
            <w:pPr>
              <w:ind w:left="-20" w:firstLine="0"/>
              <w:rPr>
                <w:rFonts w:ascii="Calibri" w:cs="Calibri" w:eastAsia="Calibri" w:hAnsi="Calibri"/>
              </w:rPr>
            </w:pPr>
            <w:r w:rsidDel="00000000" w:rsidR="00000000" w:rsidRPr="00000000">
              <w:rPr>
                <w:rFonts w:ascii="Calibri" w:cs="Calibri" w:eastAsia="Calibri" w:hAnsi="Calibri"/>
                <w:rtl w:val="0"/>
              </w:rPr>
              <w:t xml:space="preserve">The specialist’s professional development needs were met 80% of the time with the focus on four domains for each supervision session and the supervisor’s ability to shift between three distinct roles (teacher, counselor, and consultant).</w:t>
            </w:r>
          </w:p>
        </w:tc>
        <w:tc>
          <w:tcPr>
            <w:tcBorders>
              <w:top w:color="000000" w:space="0" w:sz="4" w:val="single"/>
              <w:left w:color="000000" w:space="0" w:sz="4" w:val="single"/>
              <w:bottom w:color="000000" w:space="0" w:sz="4" w:val="single"/>
              <w:right w:color="000000" w:space="0" w:sz="4" w:val="single"/>
            </w:tcBorders>
            <w:shd w:fill="e7e6e6" w:val="clear"/>
            <w:tcMar>
              <w:top w:w="0.0" w:type="dxa"/>
              <w:left w:w="100.0" w:type="dxa"/>
              <w:bottom w:w="0.0" w:type="dxa"/>
              <w:right w:w="100.0" w:type="dxa"/>
            </w:tcMar>
          </w:tcPr>
          <w:p w:rsidR="00000000" w:rsidDel="00000000" w:rsidP="00000000" w:rsidRDefault="00000000" w:rsidRPr="00000000" w14:paraId="00000184">
            <w:pPr>
              <w:ind w:left="-20" w:firstLine="0"/>
              <w:rPr>
                <w:rFonts w:ascii="Calibri" w:cs="Calibri" w:eastAsia="Calibri" w:hAnsi="Calibri"/>
              </w:rPr>
            </w:pPr>
            <w:r w:rsidDel="00000000" w:rsidR="00000000" w:rsidRPr="00000000">
              <w:rPr>
                <w:rFonts w:ascii="Calibri" w:cs="Calibri" w:eastAsia="Calibri" w:hAnsi="Calibri"/>
                <w:rtl w:val="0"/>
              </w:rPr>
              <w:t xml:space="preserve">The specialist’s professional development needs were met 50%-79% of the time with focus on at least half of the focal domains each supervision session, and the supervisor’s ability to shift between three distinct roles (teacher, counselor, and consultant).</w:t>
            </w:r>
          </w:p>
        </w:tc>
        <w:tc>
          <w:tcPr>
            <w:tcBorders>
              <w:top w:color="000000" w:space="0" w:sz="4" w:val="single"/>
              <w:left w:color="000000" w:space="0" w:sz="4" w:val="single"/>
              <w:bottom w:color="000000" w:space="0" w:sz="4" w:val="single"/>
              <w:right w:color="000000" w:space="0" w:sz="4" w:val="single"/>
            </w:tcBorders>
            <w:shd w:fill="e7e6e6" w:val="clear"/>
            <w:tcMar>
              <w:top w:w="0.0" w:type="dxa"/>
              <w:left w:w="100.0" w:type="dxa"/>
              <w:bottom w:w="0.0" w:type="dxa"/>
              <w:right w:w="100.0" w:type="dxa"/>
            </w:tcMar>
          </w:tcPr>
          <w:p w:rsidR="00000000" w:rsidDel="00000000" w:rsidP="00000000" w:rsidRDefault="00000000" w:rsidRPr="00000000" w14:paraId="00000185">
            <w:pPr>
              <w:ind w:left="-20" w:firstLine="0"/>
              <w:rPr>
                <w:rFonts w:ascii="Calibri" w:cs="Calibri" w:eastAsia="Calibri" w:hAnsi="Calibri"/>
              </w:rPr>
            </w:pPr>
            <w:r w:rsidDel="00000000" w:rsidR="00000000" w:rsidRPr="00000000">
              <w:rPr>
                <w:rFonts w:ascii="Calibri" w:cs="Calibri" w:eastAsia="Calibri" w:hAnsi="Calibri"/>
                <w:rtl w:val="0"/>
              </w:rPr>
              <w:t xml:space="preserve">The specialist’s needs and professional development were met less than 20% of the time. The supervision sessions were not always focused on the focal domains and the supervisor role did not shift.</w:t>
            </w:r>
          </w:p>
        </w:tc>
        <w:tc>
          <w:tcPr>
            <w:tcBorders>
              <w:top w:color="000000" w:space="0" w:sz="4" w:val="single"/>
              <w:left w:color="000000" w:space="0" w:sz="4" w:val="single"/>
              <w:bottom w:color="000000" w:space="0" w:sz="4" w:val="single"/>
              <w:right w:color="000000" w:space="0" w:sz="4" w:val="single"/>
            </w:tcBorders>
            <w:shd w:fill="e7e6e6" w:val="clear"/>
            <w:tcMar>
              <w:top w:w="0.0" w:type="dxa"/>
              <w:left w:w="100.0" w:type="dxa"/>
              <w:bottom w:w="0.0" w:type="dxa"/>
              <w:right w:w="100.0" w:type="dxa"/>
            </w:tcMar>
          </w:tcPr>
          <w:p w:rsidR="00000000" w:rsidDel="00000000" w:rsidP="00000000" w:rsidRDefault="00000000" w:rsidRPr="00000000" w14:paraId="00000186">
            <w:pPr>
              <w:ind w:left="-20" w:firstLine="0"/>
              <w:rPr>
                <w:rFonts w:ascii="Calibri" w:cs="Calibri" w:eastAsia="Calibri" w:hAnsi="Calibri"/>
              </w:rPr>
            </w:pPr>
            <w:r w:rsidDel="00000000" w:rsidR="00000000" w:rsidRPr="00000000">
              <w:rPr>
                <w:rFonts w:ascii="Calibri" w:cs="Calibri" w:eastAsia="Calibri" w:hAnsi="Calibri"/>
                <w:rtl w:val="0"/>
              </w:rPr>
              <w:t xml:space="preserve">Specialist rating of Site Supervisor</w:t>
            </w:r>
          </w:p>
        </w:tc>
      </w:tr>
      <w:tr>
        <w:trPr>
          <w:cantSplit w:val="0"/>
          <w:trHeight w:val="827"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187">
            <w:pPr>
              <w:ind w:left="-20" w:firstLine="0"/>
              <w:rPr>
                <w:rFonts w:ascii="Calibri" w:cs="Calibri" w:eastAsia="Calibri" w:hAnsi="Calibri"/>
                <w:b w:val="1"/>
              </w:rPr>
            </w:pPr>
            <w:r w:rsidDel="00000000" w:rsidR="00000000" w:rsidRPr="00000000">
              <w:rPr>
                <w:rFonts w:ascii="Calibri" w:cs="Calibri" w:eastAsia="Calibri" w:hAnsi="Calibri"/>
                <w:b w:val="1"/>
                <w:rtl w:val="0"/>
              </w:rPr>
              <w:t xml:space="preserve">Comments:</w:t>
            </w:r>
          </w:p>
        </w:tc>
      </w:tr>
    </w:tbl>
    <w:p w:rsidR="00000000" w:rsidDel="00000000" w:rsidP="00000000" w:rsidRDefault="00000000" w:rsidRPr="00000000" w14:paraId="0000018B">
      <w:pPr>
        <w:spacing w:after="160" w:line="259" w:lineRule="auto"/>
        <w:rPr/>
      </w:pPr>
      <w:r w:rsidDel="00000000" w:rsidR="00000000" w:rsidRPr="00000000">
        <w:rPr>
          <w:rtl w:val="0"/>
        </w:rPr>
      </w:r>
    </w:p>
    <w:p w:rsidR="00000000" w:rsidDel="00000000" w:rsidP="00000000" w:rsidRDefault="00000000" w:rsidRPr="00000000" w14:paraId="0000018C">
      <w:pPr>
        <w:spacing w:after="160" w:line="259" w:lineRule="auto"/>
        <w:rPr/>
      </w:pPr>
      <w:r w:rsidDel="00000000" w:rsidR="00000000" w:rsidRPr="00000000">
        <w:rPr>
          <w:rtl w:val="0"/>
        </w:rPr>
      </w:r>
    </w:p>
    <w:p w:rsidR="00000000" w:rsidDel="00000000" w:rsidP="00000000" w:rsidRDefault="00000000" w:rsidRPr="00000000" w14:paraId="0000018D">
      <w:pPr>
        <w:spacing w:after="160" w:line="259" w:lineRule="auto"/>
        <w:rPr/>
      </w:pPr>
      <w:r w:rsidDel="00000000" w:rsidR="00000000" w:rsidRPr="00000000">
        <w:rPr>
          <w:rtl w:val="0"/>
        </w:rPr>
      </w:r>
    </w:p>
    <w:p w:rsidR="00000000" w:rsidDel="00000000" w:rsidP="00000000" w:rsidRDefault="00000000" w:rsidRPr="00000000" w14:paraId="0000018E">
      <w:pPr>
        <w:spacing w:after="160" w:line="259" w:lineRule="auto"/>
        <w:rPr/>
      </w:pPr>
      <w:r w:rsidDel="00000000" w:rsidR="00000000" w:rsidRPr="00000000">
        <w:rPr>
          <w:rtl w:val="0"/>
        </w:rPr>
      </w:r>
    </w:p>
    <w:p w:rsidR="00000000" w:rsidDel="00000000" w:rsidP="00000000" w:rsidRDefault="00000000" w:rsidRPr="00000000" w14:paraId="0000018F">
      <w:pPr>
        <w:spacing w:after="160" w:line="259" w:lineRule="auto"/>
        <w:rPr/>
      </w:pPr>
      <w:r w:rsidDel="00000000" w:rsidR="00000000" w:rsidRPr="00000000">
        <w:rPr>
          <w:rtl w:val="0"/>
        </w:rPr>
      </w:r>
    </w:p>
    <w:p w:rsidR="00000000" w:rsidDel="00000000" w:rsidP="00000000" w:rsidRDefault="00000000" w:rsidRPr="00000000" w14:paraId="00000190">
      <w:pPr>
        <w:spacing w:after="160" w:line="259" w:lineRule="auto"/>
        <w:rPr/>
      </w:pPr>
      <w:r w:rsidDel="00000000" w:rsidR="00000000" w:rsidRPr="00000000">
        <w:rPr>
          <w:rtl w:val="0"/>
        </w:rPr>
      </w:r>
    </w:p>
    <w:p w:rsidR="00000000" w:rsidDel="00000000" w:rsidP="00000000" w:rsidRDefault="00000000" w:rsidRPr="00000000" w14:paraId="00000191">
      <w:pPr>
        <w:spacing w:after="160" w:line="259" w:lineRule="auto"/>
        <w:rPr/>
      </w:pPr>
      <w:r w:rsidDel="00000000" w:rsidR="00000000" w:rsidRPr="00000000">
        <w:rPr>
          <w:rtl w:val="0"/>
        </w:rPr>
      </w:r>
    </w:p>
    <w:p w:rsidR="00000000" w:rsidDel="00000000" w:rsidP="00000000" w:rsidRDefault="00000000" w:rsidRPr="00000000" w14:paraId="00000192">
      <w:pPr>
        <w:spacing w:after="160" w:line="259" w:lineRule="auto"/>
        <w:rPr/>
      </w:pPr>
      <w:r w:rsidDel="00000000" w:rsidR="00000000" w:rsidRPr="00000000">
        <w:rPr>
          <w:rtl w:val="0"/>
        </w:rPr>
      </w:r>
    </w:p>
    <w:p w:rsidR="00000000" w:rsidDel="00000000" w:rsidP="00000000" w:rsidRDefault="00000000" w:rsidRPr="00000000" w14:paraId="00000193">
      <w:pPr>
        <w:spacing w:after="160" w:line="259" w:lineRule="auto"/>
        <w:rPr/>
      </w:pPr>
      <w:r w:rsidDel="00000000" w:rsidR="00000000" w:rsidRPr="00000000">
        <w:rPr>
          <w:rtl w:val="0"/>
        </w:rPr>
      </w:r>
    </w:p>
    <w:p w:rsidR="00000000" w:rsidDel="00000000" w:rsidP="00000000" w:rsidRDefault="00000000" w:rsidRPr="00000000" w14:paraId="00000194">
      <w:pPr>
        <w:spacing w:after="160" w:line="259" w:lineRule="auto"/>
        <w:rPr/>
      </w:pPr>
      <w:r w:rsidDel="00000000" w:rsidR="00000000" w:rsidRPr="00000000">
        <w:rPr>
          <w:rtl w:val="0"/>
        </w:rPr>
      </w:r>
    </w:p>
    <w:p w:rsidR="00000000" w:rsidDel="00000000" w:rsidP="00000000" w:rsidRDefault="00000000" w:rsidRPr="00000000" w14:paraId="00000195">
      <w:pPr>
        <w:spacing w:after="160" w:line="259" w:lineRule="auto"/>
        <w:rPr/>
      </w:pPr>
      <w:r w:rsidDel="00000000" w:rsidR="00000000" w:rsidRPr="00000000">
        <w:rPr>
          <w:rtl w:val="0"/>
        </w:rPr>
      </w:r>
    </w:p>
    <w:p w:rsidR="00000000" w:rsidDel="00000000" w:rsidP="00000000" w:rsidRDefault="00000000" w:rsidRPr="00000000" w14:paraId="00000196">
      <w:pPr>
        <w:spacing w:after="160" w:line="259" w:lineRule="auto"/>
        <w:rPr/>
      </w:pPr>
      <w:r w:rsidDel="00000000" w:rsidR="00000000" w:rsidRPr="00000000">
        <w:rPr>
          <w:rFonts w:ascii="Calibri" w:cs="Calibri" w:eastAsia="Calibri" w:hAnsi="Calibri"/>
        </w:rPr>
        <w:drawing>
          <wp:inline distB="114300" distT="114300" distL="114300" distR="114300">
            <wp:extent cx="3777332" cy="435846"/>
            <wp:effectExtent b="0" l="0" r="0" t="0"/>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777332" cy="435846"/>
                    </a:xfrm>
                    <a:prstGeom prst="rect"/>
                    <a:ln/>
                  </pic:spPr>
                </pic:pic>
              </a:graphicData>
            </a:graphic>
          </wp:inline>
        </w:drawing>
      </w:r>
      <w:r w:rsidDel="00000000" w:rsidR="00000000" w:rsidRPr="00000000">
        <w:rPr>
          <w:rtl w:val="0"/>
        </w:rPr>
      </w:r>
    </w:p>
    <w:sectPr>
      <w:type w:val="nextPage"/>
      <w:pgSz w:h="12240" w:w="15840" w:orient="landscape"/>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7">
    <w:pPr>
      <w:ind w:left="12240" w:firstLine="0"/>
      <w:rPr>
        <w:rFonts w:ascii="Calibri" w:cs="Calibri" w:eastAsia="Calibri" w:hAnsi="Calibri"/>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Roman"/>
      <w:lvlText w:val="%1."/>
      <w:lvlJc w:val="left"/>
      <w:pPr>
        <w:ind w:left="789" w:hanging="720"/>
      </w:pPr>
      <w:rPr/>
    </w:lvl>
    <w:lvl w:ilvl="1">
      <w:start w:val="1"/>
      <w:numFmt w:val="lowerLetter"/>
      <w:lvlText w:val="%2."/>
      <w:lvlJc w:val="left"/>
      <w:pPr>
        <w:ind w:left="1149" w:hanging="360"/>
      </w:pPr>
      <w:rPr/>
    </w:lvl>
    <w:lvl w:ilvl="2">
      <w:start w:val="1"/>
      <w:numFmt w:val="lowerRoman"/>
      <w:lvlText w:val="%3."/>
      <w:lvlJc w:val="right"/>
      <w:pPr>
        <w:ind w:left="1869" w:hanging="180"/>
      </w:pPr>
      <w:rPr/>
    </w:lvl>
    <w:lvl w:ilvl="3">
      <w:start w:val="1"/>
      <w:numFmt w:val="decimal"/>
      <w:lvlText w:val="%4."/>
      <w:lvlJc w:val="left"/>
      <w:pPr>
        <w:ind w:left="2589" w:hanging="360"/>
      </w:pPr>
      <w:rPr/>
    </w:lvl>
    <w:lvl w:ilvl="4">
      <w:start w:val="1"/>
      <w:numFmt w:val="lowerLetter"/>
      <w:lvlText w:val="%5."/>
      <w:lvlJc w:val="left"/>
      <w:pPr>
        <w:ind w:left="3309" w:hanging="360"/>
      </w:pPr>
      <w:rPr/>
    </w:lvl>
    <w:lvl w:ilvl="5">
      <w:start w:val="1"/>
      <w:numFmt w:val="lowerRoman"/>
      <w:lvlText w:val="%6."/>
      <w:lvlJc w:val="right"/>
      <w:pPr>
        <w:ind w:left="4029" w:hanging="180"/>
      </w:pPr>
      <w:rPr/>
    </w:lvl>
    <w:lvl w:ilvl="6">
      <w:start w:val="1"/>
      <w:numFmt w:val="decimal"/>
      <w:lvlText w:val="%7."/>
      <w:lvlJc w:val="left"/>
      <w:pPr>
        <w:ind w:left="4749" w:hanging="360"/>
      </w:pPr>
      <w:rPr/>
    </w:lvl>
    <w:lvl w:ilvl="7">
      <w:start w:val="1"/>
      <w:numFmt w:val="lowerLetter"/>
      <w:lvlText w:val="%8."/>
      <w:lvlJc w:val="left"/>
      <w:pPr>
        <w:ind w:left="5469" w:hanging="360"/>
      </w:pPr>
      <w:rPr/>
    </w:lvl>
    <w:lvl w:ilvl="8">
      <w:start w:val="1"/>
      <w:numFmt w:val="lowerRoman"/>
      <w:lvlText w:val="%9."/>
      <w:lvlJc w:val="right"/>
      <w:pPr>
        <w:ind w:left="6189"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858" w:hanging="720"/>
      </w:pPr>
      <w:rPr>
        <w:b w:val="1"/>
      </w:rPr>
    </w:lvl>
    <w:lvl w:ilvl="1">
      <w:start w:val="1"/>
      <w:numFmt w:val="lowerLetter"/>
      <w:lvlText w:val="%2."/>
      <w:lvlJc w:val="left"/>
      <w:pPr>
        <w:ind w:left="1509" w:hanging="360"/>
      </w:pPr>
      <w:rPr/>
    </w:lvl>
    <w:lvl w:ilvl="2">
      <w:start w:val="1"/>
      <w:numFmt w:val="lowerRoman"/>
      <w:lvlText w:val="%3."/>
      <w:lvlJc w:val="right"/>
      <w:pPr>
        <w:ind w:left="2229" w:hanging="180"/>
      </w:pPr>
      <w:rPr/>
    </w:lvl>
    <w:lvl w:ilvl="3">
      <w:start w:val="1"/>
      <w:numFmt w:val="decimal"/>
      <w:lvlText w:val="%4."/>
      <w:lvlJc w:val="left"/>
      <w:pPr>
        <w:ind w:left="2949" w:hanging="360"/>
      </w:pPr>
      <w:rPr/>
    </w:lvl>
    <w:lvl w:ilvl="4">
      <w:start w:val="1"/>
      <w:numFmt w:val="lowerLetter"/>
      <w:lvlText w:val="%5."/>
      <w:lvlJc w:val="left"/>
      <w:pPr>
        <w:ind w:left="3669" w:hanging="360"/>
      </w:pPr>
      <w:rPr/>
    </w:lvl>
    <w:lvl w:ilvl="5">
      <w:start w:val="1"/>
      <w:numFmt w:val="lowerRoman"/>
      <w:lvlText w:val="%6."/>
      <w:lvlJc w:val="right"/>
      <w:pPr>
        <w:ind w:left="4389" w:hanging="180"/>
      </w:pPr>
      <w:rPr/>
    </w:lvl>
    <w:lvl w:ilvl="6">
      <w:start w:val="1"/>
      <w:numFmt w:val="decimal"/>
      <w:lvlText w:val="%7."/>
      <w:lvlJc w:val="left"/>
      <w:pPr>
        <w:ind w:left="5109" w:hanging="360"/>
      </w:pPr>
      <w:rPr/>
    </w:lvl>
    <w:lvl w:ilvl="7">
      <w:start w:val="1"/>
      <w:numFmt w:val="lowerLetter"/>
      <w:lvlText w:val="%8."/>
      <w:lvlJc w:val="left"/>
      <w:pPr>
        <w:ind w:left="5829" w:hanging="360"/>
      </w:pPr>
      <w:rPr/>
    </w:lvl>
    <w:lvl w:ilvl="8">
      <w:start w:val="1"/>
      <w:numFmt w:val="lowerRoman"/>
      <w:lvlText w:val="%9."/>
      <w:lvlJc w:val="right"/>
      <w:pPr>
        <w:ind w:left="6549"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0"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1"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2"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Revision">
    <w:name w:val="Revision"/>
    <w:hidden w:val="1"/>
    <w:uiPriority w:val="99"/>
    <w:semiHidden w:val="1"/>
    <w:rsid w:val="001C5A6C"/>
    <w:pPr>
      <w:spacing w:line="240" w:lineRule="auto"/>
    </w:pPr>
  </w:style>
  <w:style w:type="table" w:styleId="a4"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7"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8"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9"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a"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b"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c"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d"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4B5192"/>
    <w:pPr>
      <w:tabs>
        <w:tab w:val="center" w:pos="4680"/>
        <w:tab w:val="right" w:pos="9360"/>
      </w:tabs>
      <w:spacing w:line="240" w:lineRule="auto"/>
    </w:pPr>
  </w:style>
  <w:style w:type="character" w:styleId="HeaderChar" w:customStyle="1">
    <w:name w:val="Header Char"/>
    <w:basedOn w:val="DefaultParagraphFont"/>
    <w:link w:val="Header"/>
    <w:uiPriority w:val="99"/>
    <w:rsid w:val="004B5192"/>
  </w:style>
  <w:style w:type="paragraph" w:styleId="Footer">
    <w:name w:val="footer"/>
    <w:basedOn w:val="Normal"/>
    <w:link w:val="FooterChar"/>
    <w:uiPriority w:val="99"/>
    <w:unhideWhenUsed w:val="1"/>
    <w:rsid w:val="004B5192"/>
    <w:pPr>
      <w:tabs>
        <w:tab w:val="center" w:pos="4680"/>
        <w:tab w:val="right" w:pos="9360"/>
      </w:tabs>
      <w:spacing w:line="240" w:lineRule="auto"/>
    </w:pPr>
  </w:style>
  <w:style w:type="character" w:styleId="FooterChar" w:customStyle="1">
    <w:name w:val="Footer Char"/>
    <w:basedOn w:val="DefaultParagraphFont"/>
    <w:link w:val="Footer"/>
    <w:uiPriority w:val="99"/>
    <w:rsid w:val="004B5192"/>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MhhSKk+70Pv4bG2sHLiOrvxLBg==">CgMxLjAyCGguZ2pkZ3hzOAByITFBUURXQTRmOWlSUjNVWGpEMzNZRnIyMjJJeFltcXdQTg==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2024-02-09T22:47:00Z</dcterms:created>
</cp:coreProperties>
</file>